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97B" w:rsidRPr="00060A85" w:rsidRDefault="00D83F89" w:rsidP="00AC5E64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 xml:space="preserve"> </w:t>
      </w:r>
      <w:r w:rsidR="00B504F7"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 xml:space="preserve">Memorandum o </w:t>
      </w:r>
      <w:r w:rsidR="006C6059"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s</w:t>
      </w:r>
      <w:r w:rsidR="006C6059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uglasnosti</w:t>
      </w:r>
      <w:r w:rsidR="006C6059"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 xml:space="preserve"> </w:t>
      </w:r>
      <w:r w:rsidR="00B504F7"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između</w:t>
      </w:r>
    </w:p>
    <w:p w:rsidR="007D20E2" w:rsidRPr="00060A85" w:rsidRDefault="00D767E7" w:rsidP="00AC5E64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Ministarstva financija Republike Hrvatske i</w:t>
      </w:r>
    </w:p>
    <w:p w:rsidR="00000D2F" w:rsidRPr="00060A85" w:rsidRDefault="00B504F7" w:rsidP="00AC5E64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 xml:space="preserve">Ministarstva </w:t>
      </w:r>
      <w:r w:rsidR="00BD715C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gospodarstva</w:t>
      </w:r>
      <w:r w:rsidR="00BD715C"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 xml:space="preserve"> </w:t>
      </w: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 xml:space="preserve">Republike Azerbajdžana </w:t>
      </w:r>
    </w:p>
    <w:p w:rsidR="007D20E2" w:rsidRPr="00060A85" w:rsidRDefault="00000D2F" w:rsidP="00AC5E64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o razmjeni informacija</w:t>
      </w:r>
    </w:p>
    <w:p w:rsidR="007B19D3" w:rsidRPr="00060A85" w:rsidRDefault="00B504F7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i pomoći u naplati poreznih potraživanja</w:t>
      </w:r>
    </w:p>
    <w:p w:rsidR="007B19D3" w:rsidRPr="00060A85" w:rsidRDefault="007B19D3">
      <w:pPr>
        <w:spacing w:line="276" w:lineRule="auto"/>
        <w:ind w:left="47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:rsidR="007B19D3" w:rsidRPr="00060A85" w:rsidRDefault="007B19D3">
      <w:pPr>
        <w:spacing w:line="276" w:lineRule="auto"/>
        <w:ind w:left="47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:rsidR="007B19D3" w:rsidRPr="00060A85" w:rsidRDefault="007B19D3">
      <w:pPr>
        <w:pStyle w:val="Tijeloteksta"/>
        <w:tabs>
          <w:tab w:val="left" w:pos="6602"/>
        </w:tabs>
        <w:spacing w:line="276" w:lineRule="auto"/>
        <w:ind w:left="168" w:right="155" w:hanging="5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B19D3" w:rsidRPr="00060A85" w:rsidRDefault="00B504F7">
      <w:pPr>
        <w:pStyle w:val="Tijeloteksta"/>
        <w:tabs>
          <w:tab w:val="left" w:pos="6602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Ministarstvo financija Republike Hrvatske i Ministarstvo </w:t>
      </w:r>
      <w:r w:rsidR="00BD715C">
        <w:rPr>
          <w:rFonts w:ascii="Times New Roman" w:hAnsi="Times New Roman" w:cs="Times New Roman"/>
          <w:sz w:val="24"/>
          <w:szCs w:val="24"/>
          <w:lang w:val="hr-HR"/>
        </w:rPr>
        <w:t>gospodarstva</w:t>
      </w:r>
      <w:r w:rsidR="00BD715C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Republike Azerbajdžana, u daljnjemu tekstu svako zasebno „</w:t>
      </w:r>
      <w:r w:rsidR="006F66A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tranka“, a zajedno „</w:t>
      </w:r>
      <w:r w:rsidR="006F66A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tranke“,</w:t>
      </w:r>
    </w:p>
    <w:p w:rsidR="007B19D3" w:rsidRPr="00060A85" w:rsidRDefault="007B19D3">
      <w:pPr>
        <w:spacing w:before="12"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B19D3" w:rsidRPr="00060A85" w:rsidRDefault="00B504F7">
      <w:pPr>
        <w:pStyle w:val="Tijeloteksta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prepoznajući važnost uzajamne administrativne pomoći u sprječavanju izbjegavanja plaćanja poreza,</w:t>
      </w:r>
    </w:p>
    <w:p w:rsidR="007B19D3" w:rsidRPr="00060A85" w:rsidRDefault="007B19D3">
      <w:pPr>
        <w:spacing w:before="14"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B19D3" w:rsidRPr="00060A85" w:rsidRDefault="00B504F7">
      <w:pPr>
        <w:pStyle w:val="Tijeloteksta"/>
        <w:spacing w:line="276" w:lineRule="auto"/>
        <w:ind w:right="3461"/>
        <w:jc w:val="both"/>
        <w:rPr>
          <w:rFonts w:ascii="Times New Roman" w:hAnsi="Times New Roman" w:cs="Times New Roman"/>
          <w:w w:val="101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želeći ojačati uzajamnu suradnju u poreznim stvarima, </w:t>
      </w:r>
    </w:p>
    <w:p w:rsidR="007B19D3" w:rsidRPr="00060A85" w:rsidRDefault="007B19D3">
      <w:pPr>
        <w:pStyle w:val="Tijeloteksta"/>
        <w:spacing w:line="276" w:lineRule="auto"/>
        <w:ind w:left="159" w:right="3461"/>
        <w:jc w:val="both"/>
        <w:rPr>
          <w:rFonts w:ascii="Times New Roman" w:hAnsi="Times New Roman" w:cs="Times New Roman"/>
          <w:w w:val="101"/>
          <w:sz w:val="24"/>
          <w:szCs w:val="24"/>
          <w:lang w:val="hr-HR"/>
        </w:rPr>
      </w:pPr>
    </w:p>
    <w:p w:rsidR="007B19D3" w:rsidRPr="00060A85" w:rsidRDefault="00B504F7">
      <w:pPr>
        <w:pStyle w:val="Tijeloteksta"/>
        <w:spacing w:line="276" w:lineRule="auto"/>
        <w:ind w:right="346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sporazumjela su se kako slijedi:</w:t>
      </w:r>
    </w:p>
    <w:p w:rsidR="007B19D3" w:rsidRPr="00060A85" w:rsidRDefault="007B19D3">
      <w:pPr>
        <w:spacing w:before="2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B19D3" w:rsidRPr="00060A85" w:rsidRDefault="007B19D3">
      <w:pPr>
        <w:spacing w:line="276" w:lineRule="auto"/>
        <w:ind w:right="7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7B19D3" w:rsidRPr="00060A85" w:rsidRDefault="00B504F7">
      <w:pPr>
        <w:spacing w:line="276" w:lineRule="auto"/>
        <w:ind w:right="7"/>
        <w:jc w:val="center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hr-HR"/>
        </w:rPr>
        <w:t>I. POGLAVLJE: Opće odredbe</w:t>
      </w:r>
    </w:p>
    <w:p w:rsidR="007B19D3" w:rsidRDefault="007B19D3">
      <w:pPr>
        <w:spacing w:before="18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D83842" w:rsidRPr="00060A85" w:rsidRDefault="00D83842">
      <w:pPr>
        <w:spacing w:before="18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B19D3" w:rsidRPr="00D83842" w:rsidRDefault="00D83842" w:rsidP="00D83842">
      <w:pPr>
        <w:spacing w:before="18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83842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:rsidR="00D83842" w:rsidRPr="00D83842" w:rsidRDefault="00D83842" w:rsidP="00D83842">
      <w:pPr>
        <w:spacing w:before="18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83842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Pravna osnova</w:t>
      </w:r>
    </w:p>
    <w:p w:rsidR="007B19D3" w:rsidRPr="00060A85" w:rsidRDefault="007B19D3" w:rsidP="00D83842">
      <w:pPr>
        <w:spacing w:before="4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B19D3" w:rsidRPr="00060A85" w:rsidRDefault="00B504F7">
      <w:pPr>
        <w:pStyle w:val="Tijeloteksta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Stranke si uzajamno pružaju pomoć u razmjeni informacija i naplati poreznih potraživanja u skladu s postupcima koji su utvrđeni ovim Memorandumom o </w:t>
      </w:r>
      <w:r w:rsidR="006C6059" w:rsidRPr="00060A8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6C6059">
        <w:rPr>
          <w:rFonts w:ascii="Times New Roman" w:hAnsi="Times New Roman" w:cs="Times New Roman"/>
          <w:sz w:val="24"/>
          <w:szCs w:val="24"/>
          <w:lang w:val="hr-HR"/>
        </w:rPr>
        <w:t>uglasnosti</w:t>
      </w:r>
      <w:r w:rsidR="006C6059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na temelju odredbi „Konvencije o uzajamnoj administrativnoj pomoći u poreznim stvarima“ (u daljnjemu tekstu: „Multilateralna konvencija“)</w:t>
      </w:r>
      <w:r w:rsidR="0022250E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od 25. siječnja 1988. godine, koja je izmijenjena i dopunjena Protokolom iz 2010. godine i „Ugovora između Republike Hrvatske i Republike Azerbajdžana o izbjegavanju dvostrukog oporezivanja i sprječavanju izbjegavanja plaćanja poreza na dohodak i na imovinu“ (u daljnjemu tekstu: „Ugovor“)</w:t>
      </w:r>
      <w:r w:rsidR="0022250E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od 12. ožujka 2012.</w:t>
      </w:r>
      <w:r w:rsidR="00815C48">
        <w:rPr>
          <w:rFonts w:ascii="Times New Roman" w:hAnsi="Times New Roman" w:cs="Times New Roman"/>
          <w:sz w:val="24"/>
          <w:szCs w:val="24"/>
          <w:lang w:val="hr-HR"/>
        </w:rPr>
        <w:t xml:space="preserve"> godine.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Pitanja koja nisu obuhvaćena ovim Memorandumom o </w:t>
      </w:r>
      <w:r w:rsidR="006C6059" w:rsidRPr="00060A8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6C6059">
        <w:rPr>
          <w:rFonts w:ascii="Times New Roman" w:hAnsi="Times New Roman" w:cs="Times New Roman"/>
          <w:sz w:val="24"/>
          <w:szCs w:val="24"/>
          <w:lang w:val="hr-HR"/>
        </w:rPr>
        <w:t>uglasnosti</w:t>
      </w:r>
      <w:r w:rsidR="006C6059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uređuju se odredbama Multilateralne konvencije i Ugovora.</w:t>
      </w:r>
    </w:p>
    <w:p w:rsidR="007B19D3" w:rsidRPr="00060A85" w:rsidRDefault="007B19D3">
      <w:pPr>
        <w:spacing w:before="17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B19D3" w:rsidRPr="00060A85" w:rsidRDefault="007B19D3">
      <w:pPr>
        <w:spacing w:before="17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B19D3" w:rsidRPr="00060A85" w:rsidRDefault="00B504F7">
      <w:pPr>
        <w:pStyle w:val="Heading21"/>
        <w:spacing w:line="276" w:lineRule="auto"/>
        <w:ind w:left="3106" w:right="-2" w:hanging="3106"/>
        <w:jc w:val="center"/>
        <w:rPr>
          <w:rFonts w:ascii="Times New Roman" w:hAnsi="Times New Roman" w:cs="Times New Roman"/>
          <w:w w:val="103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Članak 2. </w:t>
      </w:r>
    </w:p>
    <w:p w:rsidR="007B19D3" w:rsidRPr="00060A85" w:rsidRDefault="00B504F7">
      <w:pPr>
        <w:pStyle w:val="Heading21"/>
        <w:spacing w:line="276" w:lineRule="auto"/>
        <w:ind w:left="3106" w:right="49" w:hanging="3106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Nadležni predstavnici</w:t>
      </w:r>
    </w:p>
    <w:p w:rsidR="007B19D3" w:rsidRPr="00060A85" w:rsidRDefault="007B19D3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B19D3" w:rsidRPr="00060A85" w:rsidRDefault="00B504F7">
      <w:pPr>
        <w:pStyle w:val="Tijeloteksta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Zahtjeve za pomoć i povezanu korespondenciju u okviru ovoga Memoranduma o </w:t>
      </w:r>
      <w:r w:rsidR="006C6059" w:rsidRPr="00060A8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6C6059">
        <w:rPr>
          <w:rFonts w:ascii="Times New Roman" w:hAnsi="Times New Roman" w:cs="Times New Roman"/>
          <w:sz w:val="24"/>
          <w:szCs w:val="24"/>
          <w:lang w:val="hr-HR"/>
        </w:rPr>
        <w:t>uglasnosti</w:t>
      </w:r>
      <w:r w:rsidR="006C6059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podnose i </w:t>
      </w:r>
      <w:r w:rsidR="0022250E">
        <w:rPr>
          <w:rFonts w:ascii="Times New Roman" w:hAnsi="Times New Roman" w:cs="Times New Roman"/>
          <w:sz w:val="24"/>
          <w:szCs w:val="24"/>
          <w:lang w:val="hr-HR"/>
        </w:rPr>
        <w:t>pro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vode nadležni predstavnici </w:t>
      </w:r>
      <w:r w:rsidR="006F66A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tranaka.</w:t>
      </w:r>
    </w:p>
    <w:p w:rsidR="007B19D3" w:rsidRPr="00060A85" w:rsidRDefault="007B19D3">
      <w:pPr>
        <w:spacing w:before="6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B19D3" w:rsidRPr="00060A85" w:rsidRDefault="00B504F7">
      <w:pPr>
        <w:pStyle w:val="Tijeloteksta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Stranke se</w:t>
      </w:r>
      <w:r w:rsidR="0022250E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u pisan</w:t>
      </w:r>
      <w:r w:rsidR="00815C48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obliku</w:t>
      </w:r>
      <w:r w:rsidR="0022250E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međusobno obavještavaju o imenima, funkcijama i adresama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lastRenderedPageBreak/>
        <w:t>svojih nadležnih predstavnika te o svim naknadnim promjenama u tim informacijama.</w:t>
      </w:r>
    </w:p>
    <w:p w:rsidR="007B19D3" w:rsidRPr="00060A85" w:rsidRDefault="007B19D3">
      <w:pPr>
        <w:pStyle w:val="Heading21"/>
        <w:spacing w:line="276" w:lineRule="auto"/>
        <w:ind w:left="3106" w:right="49" w:hanging="3106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7B19D3" w:rsidRPr="00060A85" w:rsidRDefault="007B19D3">
      <w:pPr>
        <w:pStyle w:val="Heading21"/>
        <w:spacing w:line="276" w:lineRule="auto"/>
        <w:ind w:left="3106" w:right="49" w:hanging="3106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7B19D3" w:rsidRPr="00060A85" w:rsidRDefault="00B504F7">
      <w:pPr>
        <w:pStyle w:val="Heading21"/>
        <w:spacing w:line="276" w:lineRule="auto"/>
        <w:ind w:left="3106" w:right="49" w:hanging="3106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Članak 3. </w:t>
      </w:r>
    </w:p>
    <w:p w:rsidR="007B19D3" w:rsidRPr="00060A85" w:rsidRDefault="00B504F7">
      <w:pPr>
        <w:pStyle w:val="Heading21"/>
        <w:spacing w:line="276" w:lineRule="auto"/>
        <w:ind w:left="3106" w:right="49" w:hanging="3106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Obuhvaćeni porezi</w:t>
      </w:r>
    </w:p>
    <w:p w:rsidR="007B19D3" w:rsidRPr="00060A85" w:rsidRDefault="007B19D3">
      <w:pPr>
        <w:spacing w:before="10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B19D3" w:rsidRPr="00060A85" w:rsidRDefault="00292687">
      <w:pPr>
        <w:pStyle w:val="Tijeloteksta"/>
        <w:spacing w:before="1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Obuhvaćeni porezi za obje </w:t>
      </w:r>
      <w:r w:rsidR="006F66A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tranke navedeni su u članku 2. Multilateralne konvencije. </w:t>
      </w:r>
    </w:p>
    <w:p w:rsidR="007B19D3" w:rsidRPr="00060A85" w:rsidRDefault="007B19D3">
      <w:pPr>
        <w:pStyle w:val="Tijeloteksta"/>
        <w:spacing w:before="1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B19D3" w:rsidRPr="00060A85" w:rsidRDefault="007B19D3">
      <w:pPr>
        <w:spacing w:before="11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B19D3" w:rsidRPr="00060A85" w:rsidRDefault="00B504F7">
      <w:pPr>
        <w:spacing w:line="276" w:lineRule="auto"/>
        <w:ind w:left="127" w:right="-2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hr-HR"/>
        </w:rPr>
        <w:t>II. POGLAVLJE: Razmjena informacija</w:t>
      </w:r>
    </w:p>
    <w:p w:rsidR="007B19D3" w:rsidRPr="00060A85" w:rsidRDefault="007B19D3">
      <w:pPr>
        <w:spacing w:before="14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B19D3" w:rsidRPr="00060A85" w:rsidRDefault="007B19D3">
      <w:pPr>
        <w:spacing w:before="14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B19D3" w:rsidRPr="00060A85" w:rsidRDefault="00B504F7">
      <w:pPr>
        <w:spacing w:line="276" w:lineRule="auto"/>
        <w:ind w:right="-2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Članak 4.</w:t>
      </w:r>
    </w:p>
    <w:p w:rsidR="007B19D3" w:rsidRPr="00060A85" w:rsidRDefault="00B504F7">
      <w:pPr>
        <w:spacing w:before="6" w:line="276" w:lineRule="auto"/>
        <w:ind w:right="-2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Razmjena informacija na zahtjev</w:t>
      </w:r>
    </w:p>
    <w:p w:rsidR="007B19D3" w:rsidRPr="00060A85" w:rsidRDefault="007B19D3">
      <w:pPr>
        <w:spacing w:before="3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D83842" w:rsidRPr="00D83842" w:rsidRDefault="00B504F7" w:rsidP="00D83842">
      <w:pPr>
        <w:pStyle w:val="Tijeloteksta"/>
        <w:numPr>
          <w:ilvl w:val="0"/>
          <w:numId w:val="8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83842">
        <w:rPr>
          <w:rFonts w:ascii="Times New Roman" w:hAnsi="Times New Roman" w:cs="Times New Roman"/>
          <w:sz w:val="24"/>
          <w:szCs w:val="24"/>
          <w:lang w:val="hr-HR"/>
        </w:rPr>
        <w:t xml:space="preserve">Na zahtjev </w:t>
      </w:r>
      <w:r w:rsidR="00D83842" w:rsidRPr="00D83842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D83842">
        <w:rPr>
          <w:rFonts w:ascii="Times New Roman" w:hAnsi="Times New Roman" w:cs="Times New Roman"/>
          <w:sz w:val="24"/>
          <w:szCs w:val="24"/>
          <w:lang w:val="hr-HR"/>
        </w:rPr>
        <w:t xml:space="preserve">tranke koja je podnositelj zahtjeva, </w:t>
      </w:r>
      <w:r w:rsidR="00D83842" w:rsidRPr="00D83842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D83842">
        <w:rPr>
          <w:rFonts w:ascii="Times New Roman" w:hAnsi="Times New Roman" w:cs="Times New Roman"/>
          <w:sz w:val="24"/>
          <w:szCs w:val="24"/>
          <w:lang w:val="hr-HR"/>
        </w:rPr>
        <w:t xml:space="preserve">tranka kojoj se upućuje zahtjev </w:t>
      </w:r>
      <w:r w:rsidR="00D83842" w:rsidRPr="00D83842">
        <w:rPr>
          <w:rFonts w:ascii="Times New Roman" w:hAnsi="Times New Roman" w:cs="Times New Roman"/>
          <w:sz w:val="24"/>
          <w:szCs w:val="24"/>
          <w:lang w:val="hr-HR"/>
        </w:rPr>
        <w:t xml:space="preserve">dostavlja </w:t>
      </w:r>
      <w:r w:rsidR="00D83842">
        <w:rPr>
          <w:rFonts w:ascii="Times New Roman" w:hAnsi="Times New Roman" w:cs="Times New Roman"/>
          <w:sz w:val="24"/>
          <w:szCs w:val="24"/>
          <w:lang w:val="hr-HR"/>
        </w:rPr>
        <w:t>stranc</w:t>
      </w:r>
      <w:r w:rsidR="00D83842" w:rsidRPr="00060A85">
        <w:rPr>
          <w:rFonts w:ascii="Times New Roman" w:hAnsi="Times New Roman" w:cs="Times New Roman"/>
          <w:sz w:val="24"/>
          <w:szCs w:val="24"/>
          <w:lang w:val="hr-HR"/>
        </w:rPr>
        <w:t>i koja je podnositelj zahtjeva</w:t>
      </w:r>
      <w:r w:rsidR="00D838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83842">
        <w:rPr>
          <w:rFonts w:ascii="Times New Roman" w:hAnsi="Times New Roman" w:cs="Times New Roman"/>
          <w:sz w:val="24"/>
          <w:szCs w:val="24"/>
          <w:lang w:val="hr-HR"/>
        </w:rPr>
        <w:t>sve informacije koje se odnose na određene osobe ili transakcije</w:t>
      </w:r>
      <w:r w:rsidR="00D8384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83842" w:rsidRPr="00D838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7D20E2" w:rsidRPr="00060A85" w:rsidRDefault="007D20E2" w:rsidP="00D83842">
      <w:pPr>
        <w:pStyle w:val="Tijeloteksta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8"/>
        </w:numPr>
        <w:tabs>
          <w:tab w:val="left" w:pos="0"/>
          <w:tab w:val="left" w:pos="429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Kako bi izvršila zahtjev za informacije, </w:t>
      </w:r>
      <w:r w:rsidR="00D83842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kojoj se upućuje zahtjev može zatražiti dodatne informacije od </w:t>
      </w:r>
      <w:r w:rsidR="00D83842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tranke koja je podnositelj zahtjeva.</w:t>
      </w:r>
    </w:p>
    <w:p w:rsidR="007D20E2" w:rsidRPr="00060A85" w:rsidRDefault="007D20E2" w:rsidP="00AC5E64">
      <w:pPr>
        <w:spacing w:before="17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8"/>
        </w:numPr>
        <w:tabs>
          <w:tab w:val="left" w:pos="0"/>
          <w:tab w:val="left" w:pos="40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Nakon što prihvati izvršiti zahtjev, </w:t>
      </w:r>
      <w:r w:rsidR="00D83842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kojoj se upućuje zahtjev nastoji odgovoriti na zahtjev </w:t>
      </w:r>
      <w:r w:rsidR="00D83842">
        <w:rPr>
          <w:rFonts w:ascii="Times New Roman" w:hAnsi="Times New Roman" w:cs="Times New Roman"/>
          <w:sz w:val="24"/>
          <w:szCs w:val="24"/>
          <w:lang w:val="hr-HR"/>
        </w:rPr>
        <w:t>koristeći</w:t>
      </w:r>
      <w:r w:rsidR="00D83842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dostupne informacije koje posjeduje. Ako te informacije nisu dovoljne da bi mogla postupiti u skladu sa zahtjevom za informacije, </w:t>
      </w:r>
      <w:r w:rsidR="00D83842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kojoj se upućuje zahtjev primjenjuje sve relevantne mjere prikupljanja informacija u skladu sa zakonodavstvom </w:t>
      </w:r>
      <w:r w:rsidR="00D83842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ržave</w:t>
      </w:r>
      <w:r w:rsidR="0022250E">
        <w:rPr>
          <w:rFonts w:ascii="Times New Roman" w:hAnsi="Times New Roman" w:cs="Times New Roman"/>
          <w:sz w:val="24"/>
          <w:szCs w:val="24"/>
          <w:lang w:val="hr-HR"/>
        </w:rPr>
        <w:t xml:space="preserve"> te stranke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1C697B" w:rsidRPr="00060A85" w:rsidRDefault="001C697B" w:rsidP="009C1AFD">
      <w:pPr>
        <w:pStyle w:val="Tijeloteksta"/>
        <w:tabs>
          <w:tab w:val="left" w:pos="0"/>
          <w:tab w:val="left" w:pos="406"/>
        </w:tabs>
        <w:spacing w:line="276" w:lineRule="auto"/>
        <w:ind w:right="-2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1C697B">
      <w:pPr>
        <w:pStyle w:val="Tijeloteksta"/>
        <w:numPr>
          <w:ilvl w:val="0"/>
          <w:numId w:val="8"/>
        </w:numPr>
        <w:tabs>
          <w:tab w:val="left" w:pos="0"/>
          <w:tab w:val="left" w:pos="40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Stranka kojoj se upućuje zahtjev snosi sve troškove koji proizlaze izvršenj</w:t>
      </w:r>
      <w:r w:rsidR="0022250E">
        <w:rPr>
          <w:rFonts w:ascii="Times New Roman" w:hAnsi="Times New Roman" w:cs="Times New Roman"/>
          <w:sz w:val="24"/>
          <w:szCs w:val="24"/>
          <w:lang w:val="hr-HR"/>
        </w:rPr>
        <w:t>em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zahtjeva za informacije na </w:t>
      </w:r>
      <w:r w:rsidR="0022250E">
        <w:rPr>
          <w:rFonts w:ascii="Times New Roman" w:hAnsi="Times New Roman" w:cs="Times New Roman"/>
          <w:sz w:val="24"/>
          <w:szCs w:val="24"/>
          <w:lang w:val="hr-HR"/>
        </w:rPr>
        <w:t xml:space="preserve">nacionalnom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području </w:t>
      </w:r>
      <w:r w:rsidR="00D83842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ržave</w:t>
      </w:r>
      <w:r w:rsidR="0022250E">
        <w:rPr>
          <w:rFonts w:ascii="Times New Roman" w:hAnsi="Times New Roman" w:cs="Times New Roman"/>
          <w:sz w:val="24"/>
          <w:szCs w:val="24"/>
          <w:lang w:val="hr-HR"/>
        </w:rPr>
        <w:t xml:space="preserve"> te stranke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D20E2" w:rsidRPr="00060A85" w:rsidRDefault="007D20E2" w:rsidP="00AC5E64">
      <w:pPr>
        <w:spacing w:before="2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D20E2" w:rsidRPr="00060A85" w:rsidRDefault="007D20E2" w:rsidP="00AC5E64">
      <w:pPr>
        <w:spacing w:before="9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624533" w:rsidRPr="00060A85" w:rsidRDefault="00B504F7" w:rsidP="00AC5E64">
      <w:pPr>
        <w:pStyle w:val="Heading21"/>
        <w:spacing w:line="276" w:lineRule="auto"/>
        <w:ind w:left="3965" w:right="4046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Članak 5.</w:t>
      </w:r>
    </w:p>
    <w:p w:rsidR="00624533" w:rsidRPr="00060A85" w:rsidRDefault="00B504F7" w:rsidP="00AC5E64">
      <w:pPr>
        <w:spacing w:before="11" w:line="276" w:lineRule="auto"/>
        <w:ind w:left="1385" w:right="1483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Automatska razmjena informacija</w:t>
      </w:r>
    </w:p>
    <w:p w:rsidR="00436EA2" w:rsidRPr="00060A85" w:rsidRDefault="00436EA2" w:rsidP="00AC5E64">
      <w:pPr>
        <w:spacing w:before="11" w:line="276" w:lineRule="auto"/>
        <w:ind w:left="1385" w:right="-2"/>
        <w:jc w:val="center"/>
        <w:rPr>
          <w:rFonts w:ascii="Times New Roman" w:eastAsia="Arial" w:hAnsi="Times New Roman" w:cs="Times New Roman"/>
          <w:w w:val="95"/>
          <w:sz w:val="24"/>
          <w:szCs w:val="24"/>
          <w:lang w:val="hr-HR"/>
        </w:rPr>
      </w:pPr>
    </w:p>
    <w:p w:rsidR="001B5BB2" w:rsidRPr="00060A85" w:rsidRDefault="007D20E2">
      <w:pPr>
        <w:pStyle w:val="Tijeloteksta"/>
        <w:numPr>
          <w:ilvl w:val="0"/>
          <w:numId w:val="30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Stranke si automatski </w:t>
      </w:r>
      <w:r w:rsidR="0022250E" w:rsidRPr="00060A85">
        <w:rPr>
          <w:rFonts w:ascii="Times New Roman" w:hAnsi="Times New Roman" w:cs="Times New Roman"/>
          <w:sz w:val="24"/>
          <w:szCs w:val="24"/>
          <w:lang w:val="hr-HR"/>
        </w:rPr>
        <w:t>međusobno</w:t>
      </w:r>
      <w:r w:rsidR="0022250E" w:rsidRPr="00060A85" w:rsidDel="00D838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83842">
        <w:rPr>
          <w:rFonts w:ascii="Times New Roman" w:hAnsi="Times New Roman" w:cs="Times New Roman"/>
          <w:sz w:val="24"/>
          <w:szCs w:val="24"/>
          <w:lang w:val="hr-HR"/>
        </w:rPr>
        <w:t>dostavljaju</w:t>
      </w:r>
      <w:r w:rsidR="00D83842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sljedeće informacije koje se odnose na fizičke i pravne osobe koje su rezidenti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ržave druge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tranke: </w:t>
      </w:r>
    </w:p>
    <w:p w:rsidR="007613F5" w:rsidRPr="00060A85" w:rsidRDefault="007613F5" w:rsidP="00AC5E64">
      <w:pPr>
        <w:pStyle w:val="Tijeloteksta"/>
        <w:tabs>
          <w:tab w:val="left" w:pos="349"/>
        </w:tabs>
        <w:spacing w:line="276" w:lineRule="auto"/>
        <w:ind w:left="736" w:right="1104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1"/>
          <w:numId w:val="5"/>
        </w:numPr>
        <w:tabs>
          <w:tab w:val="left" w:pos="1180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dohodak od nekretnina (OECD</w:t>
      </w:r>
      <w:r w:rsidR="008C43A6">
        <w:rPr>
          <w:rFonts w:ascii="Times New Roman" w:hAnsi="Times New Roman" w:cs="Times New Roman"/>
          <w:sz w:val="24"/>
          <w:szCs w:val="24"/>
          <w:lang w:val="hr-HR"/>
        </w:rPr>
        <w:t xml:space="preserve"> šifra 6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6B4D2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B504F7">
      <w:pPr>
        <w:pStyle w:val="Tijeloteksta"/>
        <w:numPr>
          <w:ilvl w:val="1"/>
          <w:numId w:val="5"/>
        </w:numPr>
        <w:tabs>
          <w:tab w:val="left" w:pos="1180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dobit od poslovanja (</w:t>
      </w:r>
      <w:r w:rsidR="008C43A6" w:rsidRPr="00060A85">
        <w:rPr>
          <w:rFonts w:ascii="Times New Roman" w:hAnsi="Times New Roman" w:cs="Times New Roman"/>
          <w:sz w:val="24"/>
          <w:szCs w:val="24"/>
          <w:lang w:val="hr-HR"/>
        </w:rPr>
        <w:t>OECD</w:t>
      </w:r>
      <w:r w:rsidR="008C43A6">
        <w:rPr>
          <w:rFonts w:ascii="Times New Roman" w:hAnsi="Times New Roman" w:cs="Times New Roman"/>
          <w:sz w:val="24"/>
          <w:szCs w:val="24"/>
          <w:lang w:val="hr-HR"/>
        </w:rPr>
        <w:t xml:space="preserve"> šifra 7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6B4D2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5041CD">
      <w:pPr>
        <w:pStyle w:val="Tijeloteksta"/>
        <w:numPr>
          <w:ilvl w:val="1"/>
          <w:numId w:val="5"/>
        </w:numPr>
        <w:tabs>
          <w:tab w:val="left" w:pos="1180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brodski i zračni prijevoz</w:t>
      </w:r>
      <w:r w:rsidR="00250444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8C43A6" w:rsidRPr="00060A85">
        <w:rPr>
          <w:rFonts w:ascii="Times New Roman" w:hAnsi="Times New Roman" w:cs="Times New Roman"/>
          <w:sz w:val="24"/>
          <w:szCs w:val="24"/>
          <w:lang w:val="hr-HR"/>
        </w:rPr>
        <w:t>OECD</w:t>
      </w:r>
      <w:r w:rsidR="008C43A6">
        <w:rPr>
          <w:rFonts w:ascii="Times New Roman" w:hAnsi="Times New Roman" w:cs="Times New Roman"/>
          <w:sz w:val="24"/>
          <w:szCs w:val="24"/>
          <w:lang w:val="hr-HR"/>
        </w:rPr>
        <w:t xml:space="preserve"> šifra </w:t>
      </w:r>
      <w:r w:rsidR="00322939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250444" w:rsidRPr="00060A85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6B4D2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B504F7">
      <w:pPr>
        <w:pStyle w:val="Tijeloteksta"/>
        <w:numPr>
          <w:ilvl w:val="1"/>
          <w:numId w:val="5"/>
        </w:numPr>
        <w:tabs>
          <w:tab w:val="left" w:pos="1180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dividende (</w:t>
      </w:r>
      <w:r w:rsidR="008C43A6" w:rsidRPr="00060A85">
        <w:rPr>
          <w:rFonts w:ascii="Times New Roman" w:hAnsi="Times New Roman" w:cs="Times New Roman"/>
          <w:sz w:val="24"/>
          <w:szCs w:val="24"/>
          <w:lang w:val="hr-HR"/>
        </w:rPr>
        <w:t>OECD</w:t>
      </w:r>
      <w:r w:rsidR="008C43A6">
        <w:rPr>
          <w:rFonts w:ascii="Times New Roman" w:hAnsi="Times New Roman" w:cs="Times New Roman"/>
          <w:sz w:val="24"/>
          <w:szCs w:val="24"/>
          <w:lang w:val="hr-HR"/>
        </w:rPr>
        <w:t xml:space="preserve"> šifra 10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6B4D2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B504F7">
      <w:pPr>
        <w:pStyle w:val="Tijeloteksta"/>
        <w:numPr>
          <w:ilvl w:val="1"/>
          <w:numId w:val="5"/>
        </w:numPr>
        <w:tabs>
          <w:tab w:val="left" w:pos="1180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kamat</w:t>
      </w:r>
      <w:r w:rsidR="006C605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8C43A6" w:rsidRPr="00060A85">
        <w:rPr>
          <w:rFonts w:ascii="Times New Roman" w:hAnsi="Times New Roman" w:cs="Times New Roman"/>
          <w:sz w:val="24"/>
          <w:szCs w:val="24"/>
          <w:lang w:val="hr-HR"/>
        </w:rPr>
        <w:t>OECD</w:t>
      </w:r>
      <w:r w:rsidR="008C43A6">
        <w:rPr>
          <w:rFonts w:ascii="Times New Roman" w:hAnsi="Times New Roman" w:cs="Times New Roman"/>
          <w:sz w:val="24"/>
          <w:szCs w:val="24"/>
          <w:lang w:val="hr-HR"/>
        </w:rPr>
        <w:t xml:space="preserve"> šifra 11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6B4D2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5041CD">
      <w:pPr>
        <w:pStyle w:val="Tijeloteksta"/>
        <w:numPr>
          <w:ilvl w:val="1"/>
          <w:numId w:val="5"/>
        </w:numPr>
        <w:tabs>
          <w:tab w:val="left" w:pos="1180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naknade za autorska prava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8C43A6" w:rsidRPr="00060A85">
        <w:rPr>
          <w:rFonts w:ascii="Times New Roman" w:hAnsi="Times New Roman" w:cs="Times New Roman"/>
          <w:sz w:val="24"/>
          <w:szCs w:val="24"/>
          <w:lang w:val="hr-HR"/>
        </w:rPr>
        <w:t>OECD</w:t>
      </w:r>
      <w:r w:rsidR="008C43A6">
        <w:rPr>
          <w:rFonts w:ascii="Times New Roman" w:hAnsi="Times New Roman" w:cs="Times New Roman"/>
          <w:sz w:val="24"/>
          <w:szCs w:val="24"/>
          <w:lang w:val="hr-HR"/>
        </w:rPr>
        <w:t xml:space="preserve"> šifra 12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6B4D2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5041CD">
      <w:pPr>
        <w:pStyle w:val="Tijeloteksta"/>
        <w:numPr>
          <w:ilvl w:val="1"/>
          <w:numId w:val="5"/>
        </w:numPr>
        <w:tabs>
          <w:tab w:val="left" w:pos="1180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dobit od otuđenja imovine</w:t>
      </w:r>
      <w:r w:rsidR="00250444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8C43A6" w:rsidRPr="00060A85">
        <w:rPr>
          <w:rFonts w:ascii="Times New Roman" w:hAnsi="Times New Roman" w:cs="Times New Roman"/>
          <w:sz w:val="24"/>
          <w:szCs w:val="24"/>
          <w:lang w:val="hr-HR"/>
        </w:rPr>
        <w:t>OECD</w:t>
      </w:r>
      <w:r w:rsidR="008C43A6">
        <w:rPr>
          <w:rFonts w:ascii="Times New Roman" w:hAnsi="Times New Roman" w:cs="Times New Roman"/>
          <w:sz w:val="24"/>
          <w:szCs w:val="24"/>
          <w:lang w:val="hr-HR"/>
        </w:rPr>
        <w:t xml:space="preserve"> šifra 13</w:t>
      </w:r>
      <w:r w:rsidR="00250444" w:rsidRPr="00060A85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6B4D2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B504F7">
      <w:pPr>
        <w:pStyle w:val="Tijeloteksta"/>
        <w:numPr>
          <w:ilvl w:val="1"/>
          <w:numId w:val="5"/>
        </w:numPr>
        <w:tabs>
          <w:tab w:val="left" w:pos="1180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dohodak od samostalne djelatnosti (</w:t>
      </w:r>
      <w:r w:rsidR="008C43A6" w:rsidRPr="00060A85">
        <w:rPr>
          <w:rFonts w:ascii="Times New Roman" w:hAnsi="Times New Roman" w:cs="Times New Roman"/>
          <w:sz w:val="24"/>
          <w:szCs w:val="24"/>
          <w:lang w:val="hr-HR"/>
        </w:rPr>
        <w:t>OECD</w:t>
      </w:r>
      <w:r w:rsidR="008C43A6">
        <w:rPr>
          <w:rFonts w:ascii="Times New Roman" w:hAnsi="Times New Roman" w:cs="Times New Roman"/>
          <w:sz w:val="24"/>
          <w:szCs w:val="24"/>
          <w:lang w:val="hr-HR"/>
        </w:rPr>
        <w:t xml:space="preserve"> šifra 14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6B4D2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250444">
      <w:pPr>
        <w:pStyle w:val="Tijeloteksta"/>
        <w:numPr>
          <w:ilvl w:val="1"/>
          <w:numId w:val="5"/>
        </w:numPr>
        <w:tabs>
          <w:tab w:val="left" w:pos="1180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dohodak od nesamostalnoga rada (</w:t>
      </w:r>
      <w:r w:rsidR="008C43A6" w:rsidRPr="00060A85">
        <w:rPr>
          <w:rFonts w:ascii="Times New Roman" w:hAnsi="Times New Roman" w:cs="Times New Roman"/>
          <w:sz w:val="24"/>
          <w:szCs w:val="24"/>
          <w:lang w:val="hr-HR"/>
        </w:rPr>
        <w:t>OECD</w:t>
      </w:r>
      <w:r w:rsidR="008C43A6">
        <w:rPr>
          <w:rFonts w:ascii="Times New Roman" w:hAnsi="Times New Roman" w:cs="Times New Roman"/>
          <w:sz w:val="24"/>
          <w:szCs w:val="24"/>
          <w:lang w:val="hr-HR"/>
        </w:rPr>
        <w:t xml:space="preserve"> šifra 15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6B4D2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250444">
      <w:pPr>
        <w:pStyle w:val="Tijeloteksta"/>
        <w:numPr>
          <w:ilvl w:val="1"/>
          <w:numId w:val="5"/>
        </w:numPr>
        <w:tabs>
          <w:tab w:val="left" w:pos="1180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naknade članov</w:t>
      </w:r>
      <w:r w:rsidR="005041C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uprave (</w:t>
      </w:r>
      <w:r w:rsidR="008C43A6" w:rsidRPr="00060A85">
        <w:rPr>
          <w:rFonts w:ascii="Times New Roman" w:hAnsi="Times New Roman" w:cs="Times New Roman"/>
          <w:sz w:val="24"/>
          <w:szCs w:val="24"/>
          <w:lang w:val="hr-HR"/>
        </w:rPr>
        <w:t>OECD</w:t>
      </w:r>
      <w:r w:rsidR="008C43A6">
        <w:rPr>
          <w:rFonts w:ascii="Times New Roman" w:hAnsi="Times New Roman" w:cs="Times New Roman"/>
          <w:sz w:val="24"/>
          <w:szCs w:val="24"/>
          <w:lang w:val="hr-HR"/>
        </w:rPr>
        <w:t xml:space="preserve"> šifra 16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6B4D2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5041CD">
      <w:pPr>
        <w:pStyle w:val="Tijeloteksta"/>
        <w:numPr>
          <w:ilvl w:val="1"/>
          <w:numId w:val="5"/>
        </w:numPr>
        <w:tabs>
          <w:tab w:val="left" w:pos="1180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izvođači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47493" w:rsidRPr="00060A85">
        <w:rPr>
          <w:rFonts w:ascii="Times New Roman" w:hAnsi="Times New Roman" w:cs="Times New Roman"/>
          <w:sz w:val="24"/>
          <w:szCs w:val="24"/>
          <w:lang w:val="hr-HR"/>
        </w:rPr>
        <w:t>i sportaši (</w:t>
      </w:r>
      <w:r w:rsidR="008C43A6" w:rsidRPr="00060A85">
        <w:rPr>
          <w:rFonts w:ascii="Times New Roman" w:hAnsi="Times New Roman" w:cs="Times New Roman"/>
          <w:sz w:val="24"/>
          <w:szCs w:val="24"/>
          <w:lang w:val="hr-HR"/>
        </w:rPr>
        <w:t>OECD</w:t>
      </w:r>
      <w:r w:rsidR="008C43A6">
        <w:rPr>
          <w:rFonts w:ascii="Times New Roman" w:hAnsi="Times New Roman" w:cs="Times New Roman"/>
          <w:sz w:val="24"/>
          <w:szCs w:val="24"/>
          <w:lang w:val="hr-HR"/>
        </w:rPr>
        <w:t xml:space="preserve"> šifra 17</w:t>
      </w:r>
      <w:r w:rsidR="00447493" w:rsidRPr="00060A85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6B4D2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250444">
      <w:pPr>
        <w:pStyle w:val="Tijeloteksta"/>
        <w:numPr>
          <w:ilvl w:val="1"/>
          <w:numId w:val="5"/>
        </w:numPr>
        <w:tabs>
          <w:tab w:val="left" w:pos="1180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mirovine (</w:t>
      </w:r>
      <w:r w:rsidR="008C43A6" w:rsidRPr="00060A85">
        <w:rPr>
          <w:rFonts w:ascii="Times New Roman" w:hAnsi="Times New Roman" w:cs="Times New Roman"/>
          <w:sz w:val="24"/>
          <w:szCs w:val="24"/>
          <w:lang w:val="hr-HR"/>
        </w:rPr>
        <w:t>OECD</w:t>
      </w:r>
      <w:r w:rsidR="008C43A6">
        <w:rPr>
          <w:rFonts w:ascii="Times New Roman" w:hAnsi="Times New Roman" w:cs="Times New Roman"/>
          <w:sz w:val="24"/>
          <w:szCs w:val="24"/>
          <w:lang w:val="hr-HR"/>
        </w:rPr>
        <w:t xml:space="preserve"> šifra 18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6B4D2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250444">
      <w:pPr>
        <w:pStyle w:val="Tijeloteksta"/>
        <w:numPr>
          <w:ilvl w:val="1"/>
          <w:numId w:val="5"/>
        </w:numPr>
        <w:tabs>
          <w:tab w:val="left" w:pos="1180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državna služba (</w:t>
      </w:r>
      <w:r w:rsidR="008C43A6" w:rsidRPr="00060A85">
        <w:rPr>
          <w:rFonts w:ascii="Times New Roman" w:hAnsi="Times New Roman" w:cs="Times New Roman"/>
          <w:sz w:val="24"/>
          <w:szCs w:val="24"/>
          <w:lang w:val="hr-HR"/>
        </w:rPr>
        <w:t>OECD</w:t>
      </w:r>
      <w:r w:rsidR="008C43A6">
        <w:rPr>
          <w:rFonts w:ascii="Times New Roman" w:hAnsi="Times New Roman" w:cs="Times New Roman"/>
          <w:sz w:val="24"/>
          <w:szCs w:val="24"/>
          <w:lang w:val="hr-HR"/>
        </w:rPr>
        <w:t xml:space="preserve"> šifra 19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6B4D2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250444">
      <w:pPr>
        <w:pStyle w:val="Tijeloteksta"/>
        <w:numPr>
          <w:ilvl w:val="1"/>
          <w:numId w:val="5"/>
        </w:numPr>
        <w:tabs>
          <w:tab w:val="left" w:pos="1180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studenti (</w:t>
      </w:r>
      <w:r w:rsidR="008C43A6" w:rsidRPr="00060A85">
        <w:rPr>
          <w:rFonts w:ascii="Times New Roman" w:hAnsi="Times New Roman" w:cs="Times New Roman"/>
          <w:sz w:val="24"/>
          <w:szCs w:val="24"/>
          <w:lang w:val="hr-HR"/>
        </w:rPr>
        <w:t>OECD</w:t>
      </w:r>
      <w:r w:rsidR="008C43A6">
        <w:rPr>
          <w:rFonts w:ascii="Times New Roman" w:hAnsi="Times New Roman" w:cs="Times New Roman"/>
          <w:sz w:val="24"/>
          <w:szCs w:val="24"/>
          <w:lang w:val="hr-HR"/>
        </w:rPr>
        <w:t xml:space="preserve"> šifra 20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6B4D2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250444">
      <w:pPr>
        <w:pStyle w:val="Tijeloteksta"/>
        <w:numPr>
          <w:ilvl w:val="1"/>
          <w:numId w:val="5"/>
        </w:numPr>
        <w:tabs>
          <w:tab w:val="left" w:pos="1180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ostali dohodak (</w:t>
      </w:r>
      <w:r w:rsidR="008C43A6" w:rsidRPr="00060A85">
        <w:rPr>
          <w:rFonts w:ascii="Times New Roman" w:hAnsi="Times New Roman" w:cs="Times New Roman"/>
          <w:sz w:val="24"/>
          <w:szCs w:val="24"/>
          <w:lang w:val="hr-HR"/>
        </w:rPr>
        <w:t>OECD</w:t>
      </w:r>
      <w:r w:rsidR="008C43A6">
        <w:rPr>
          <w:rFonts w:ascii="Times New Roman" w:hAnsi="Times New Roman" w:cs="Times New Roman"/>
          <w:sz w:val="24"/>
          <w:szCs w:val="24"/>
          <w:lang w:val="hr-HR"/>
        </w:rPr>
        <w:t xml:space="preserve"> šifra 21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6B4D2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5041CD">
      <w:pPr>
        <w:pStyle w:val="Tijeloteksta"/>
        <w:numPr>
          <w:ilvl w:val="1"/>
          <w:numId w:val="5"/>
        </w:numPr>
        <w:tabs>
          <w:tab w:val="left" w:pos="1180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imovina</w:t>
      </w:r>
      <w:r w:rsidR="00250444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8C43A6" w:rsidRPr="00060A85">
        <w:rPr>
          <w:rFonts w:ascii="Times New Roman" w:hAnsi="Times New Roman" w:cs="Times New Roman"/>
          <w:sz w:val="24"/>
          <w:szCs w:val="24"/>
          <w:lang w:val="hr-HR"/>
        </w:rPr>
        <w:t>OECD</w:t>
      </w:r>
      <w:r w:rsidR="008C43A6">
        <w:rPr>
          <w:rFonts w:ascii="Times New Roman" w:hAnsi="Times New Roman" w:cs="Times New Roman"/>
          <w:sz w:val="24"/>
          <w:szCs w:val="24"/>
          <w:lang w:val="hr-HR"/>
        </w:rPr>
        <w:t xml:space="preserve"> šifra 2</w:t>
      </w:r>
      <w:r w:rsidR="001D7C69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250444" w:rsidRPr="00060A85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6B4D2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5E57B4">
      <w:pPr>
        <w:pStyle w:val="Tijeloteksta"/>
        <w:numPr>
          <w:ilvl w:val="1"/>
          <w:numId w:val="5"/>
        </w:numPr>
        <w:tabs>
          <w:tab w:val="left" w:pos="1180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vlasništvo nad nekretninom koja se nalazi na području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ržave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tranke koja </w:t>
      </w:r>
      <w:r w:rsidR="00815C48">
        <w:rPr>
          <w:rFonts w:ascii="Times New Roman" w:hAnsi="Times New Roman" w:cs="Times New Roman"/>
          <w:sz w:val="24"/>
          <w:szCs w:val="24"/>
          <w:lang w:val="hr-HR"/>
        </w:rPr>
        <w:t>dostavlja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informacije.</w:t>
      </w:r>
    </w:p>
    <w:p w:rsidR="00252E45" w:rsidRPr="00060A85" w:rsidRDefault="00252E45" w:rsidP="00AC5E64">
      <w:pPr>
        <w:pStyle w:val="Tijeloteksta"/>
        <w:spacing w:line="276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52E45" w:rsidRPr="00060A85" w:rsidRDefault="00252E45" w:rsidP="003721AD">
      <w:pPr>
        <w:pStyle w:val="Tijeloteksta"/>
        <w:tabs>
          <w:tab w:val="left" w:pos="993"/>
        </w:tabs>
        <w:spacing w:before="6"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Kategorije informacija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navedene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u podstavku q) stavka 1. ovoga članka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dostavljaju</w:t>
      </w:r>
      <w:r w:rsidR="0002411C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FD7974">
        <w:rPr>
          <w:rFonts w:ascii="Times New Roman" w:hAnsi="Times New Roman" w:cs="Times New Roman"/>
          <w:sz w:val="24"/>
          <w:szCs w:val="24"/>
          <w:lang w:val="hr-HR"/>
        </w:rPr>
        <w:t>ovisno o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tehničkim mogućnostima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</w:t>
      </w:r>
      <w:r w:rsidR="00FD7974">
        <w:rPr>
          <w:rFonts w:ascii="Times New Roman" w:hAnsi="Times New Roman" w:cs="Times New Roman"/>
          <w:sz w:val="24"/>
          <w:szCs w:val="24"/>
          <w:lang w:val="hr-HR"/>
        </w:rPr>
        <w:t>aka</w:t>
      </w:r>
      <w:r w:rsidR="003721AD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7161F9" w:rsidRPr="00060A85" w:rsidRDefault="007161F9" w:rsidP="00AC5E64">
      <w:pPr>
        <w:pStyle w:val="Tijeloteksta"/>
        <w:spacing w:before="14" w:line="276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30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Informacije koje se navode u stavku 1. ovoga članka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dostavljaju</w:t>
      </w:r>
      <w:r w:rsidR="0002411C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se periodično i to najmanje jednom </w:t>
      </w:r>
      <w:r w:rsidR="009C6711">
        <w:rPr>
          <w:rFonts w:ascii="Times New Roman" w:hAnsi="Times New Roman" w:cs="Times New Roman"/>
          <w:sz w:val="24"/>
          <w:szCs w:val="24"/>
          <w:lang w:val="hr-HR"/>
        </w:rPr>
        <w:t xml:space="preserve">tijekom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kalendarske godine. Informacije koje se odnose na određenu kalendarsku godinu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dostavljaju</w:t>
      </w:r>
      <w:r w:rsidR="0002411C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se odmah </w:t>
      </w:r>
      <w:r w:rsidR="0022250E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ako je to moguće</w:t>
      </w:r>
      <w:r w:rsidR="0022250E">
        <w:rPr>
          <w:rFonts w:ascii="Times New Roman" w:hAnsi="Times New Roman" w:cs="Times New Roman"/>
          <w:sz w:val="24"/>
          <w:szCs w:val="24"/>
          <w:lang w:val="hr-HR"/>
        </w:rPr>
        <w:t xml:space="preserve"> -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u suprotnome se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dostavljaju</w:t>
      </w:r>
      <w:r w:rsidR="0002411C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466CF9">
        <w:rPr>
          <w:rFonts w:ascii="Times New Roman" w:hAnsi="Times New Roman" w:cs="Times New Roman"/>
          <w:sz w:val="24"/>
          <w:szCs w:val="24"/>
          <w:lang w:val="hr-HR"/>
        </w:rPr>
        <w:t xml:space="preserve">nutar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devet mjeseci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nakon završetka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kalendarske godine o kojoj je riječ.</w:t>
      </w:r>
    </w:p>
    <w:p w:rsidR="009C1AFD" w:rsidRPr="00060A85" w:rsidRDefault="009C1AFD" w:rsidP="009C1AFD">
      <w:pPr>
        <w:pStyle w:val="Tijeloteksta"/>
        <w:tabs>
          <w:tab w:val="left" w:pos="0"/>
          <w:tab w:val="left" w:pos="426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30"/>
        </w:numPr>
        <w:tabs>
          <w:tab w:val="left" w:pos="142"/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Ako se informacije koje su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dostavljene</w:t>
      </w:r>
      <w:r w:rsidR="0002411C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u sklopu automatske razmjene informacija pokažu netočnima ili nepotpunima,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o tome obavještava drugu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tranku što je prije moguće.</w:t>
      </w:r>
    </w:p>
    <w:p w:rsidR="007D20E2" w:rsidRPr="00060A85" w:rsidRDefault="007D20E2" w:rsidP="00AC5E64">
      <w:pPr>
        <w:pStyle w:val="Tijeloteksta"/>
        <w:tabs>
          <w:tab w:val="left" w:pos="349"/>
        </w:tabs>
        <w:spacing w:line="276" w:lineRule="auto"/>
        <w:ind w:left="284"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30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Prilikom automatske razmjene informacija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tranke</w:t>
      </w:r>
      <w:r w:rsidR="0022250E">
        <w:rPr>
          <w:rFonts w:ascii="Times New Roman" w:hAnsi="Times New Roman" w:cs="Times New Roman"/>
          <w:sz w:val="24"/>
          <w:szCs w:val="24"/>
          <w:lang w:val="hr-HR"/>
        </w:rPr>
        <w:t xml:space="preserve"> -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ako je to moguće</w:t>
      </w:r>
      <w:r w:rsidR="0022250E">
        <w:rPr>
          <w:rFonts w:ascii="Times New Roman" w:hAnsi="Times New Roman" w:cs="Times New Roman"/>
          <w:sz w:val="24"/>
          <w:szCs w:val="24"/>
          <w:lang w:val="hr-HR"/>
        </w:rPr>
        <w:t xml:space="preserve"> -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dostavljaju</w:t>
      </w:r>
      <w:r w:rsidR="0002411C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informacije koje uključuju, ali nisu ograničene na sljedeće:</w:t>
      </w:r>
    </w:p>
    <w:p w:rsidR="001C697B" w:rsidRPr="00060A85" w:rsidRDefault="001C697B" w:rsidP="00AC5E64">
      <w:pPr>
        <w:pStyle w:val="Odlomakpopisa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20"/>
        </w:numPr>
        <w:tabs>
          <w:tab w:val="left" w:pos="851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ime/naziv </w:t>
      </w:r>
      <w:proofErr w:type="spellStart"/>
      <w:r w:rsidRPr="00060A85">
        <w:rPr>
          <w:rFonts w:ascii="Times New Roman" w:hAnsi="Times New Roman" w:cs="Times New Roman"/>
          <w:sz w:val="24"/>
          <w:szCs w:val="24"/>
          <w:lang w:val="hr-HR"/>
        </w:rPr>
        <w:t>nerezidenta</w:t>
      </w:r>
      <w:proofErr w:type="spellEnd"/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koji je primatelj dohotka (za fizičke osobe: ime, prezime, serijski broj putovnice, datum rođenja), identifikacijski broj poreznog obveznika (TIN), adresu (ulica, kućni broj, naselje/grad, regija, poštanski broj)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4D2310">
      <w:pPr>
        <w:pStyle w:val="Tijeloteksta"/>
        <w:numPr>
          <w:ilvl w:val="0"/>
          <w:numId w:val="20"/>
        </w:numPr>
        <w:tabs>
          <w:tab w:val="left" w:pos="1108"/>
          <w:tab w:val="left" w:pos="9070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državu </w:t>
      </w:r>
      <w:proofErr w:type="spellStart"/>
      <w:r w:rsidRPr="00060A85">
        <w:rPr>
          <w:rFonts w:ascii="Times New Roman" w:hAnsi="Times New Roman" w:cs="Times New Roman"/>
          <w:sz w:val="24"/>
          <w:szCs w:val="24"/>
          <w:lang w:val="hr-HR"/>
        </w:rPr>
        <w:t>rezidentnosti</w:t>
      </w:r>
      <w:proofErr w:type="spellEnd"/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060A85">
        <w:rPr>
          <w:rFonts w:ascii="Times New Roman" w:hAnsi="Times New Roman" w:cs="Times New Roman"/>
          <w:sz w:val="24"/>
          <w:szCs w:val="24"/>
          <w:lang w:val="hr-HR"/>
        </w:rPr>
        <w:t>nerezidenta</w:t>
      </w:r>
      <w:proofErr w:type="spellEnd"/>
      <w:r w:rsidR="0002411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B504F7">
      <w:pPr>
        <w:pStyle w:val="Tijeloteksta"/>
        <w:numPr>
          <w:ilvl w:val="0"/>
          <w:numId w:val="20"/>
        </w:numPr>
        <w:tabs>
          <w:tab w:val="left" w:pos="1045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ime/naziv isplatitelja dohotka (za fizičke osobe: ime, prezime), identifikacijski broj poreznog obveznika (TIN), adresu (ulica, kućni broj, naselje/grad, regija, poštanski broj)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B504F7" w:rsidP="0002411C">
      <w:pPr>
        <w:pStyle w:val="Tijeloteksta"/>
        <w:numPr>
          <w:ilvl w:val="0"/>
          <w:numId w:val="20"/>
        </w:numPr>
        <w:tabs>
          <w:tab w:val="left" w:pos="1103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vrstu dohotka koji se isplaćuje/stječe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B504F7">
      <w:pPr>
        <w:pStyle w:val="Tijeloteksta"/>
        <w:numPr>
          <w:ilvl w:val="0"/>
          <w:numId w:val="20"/>
        </w:numPr>
        <w:tabs>
          <w:tab w:val="left" w:pos="1103"/>
        </w:tabs>
        <w:spacing w:line="276" w:lineRule="auto"/>
        <w:ind w:left="851" w:right="3828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datum plaćanja/razdoblje stjecanja dohotka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B504F7">
      <w:pPr>
        <w:pStyle w:val="Tijeloteksta"/>
        <w:numPr>
          <w:ilvl w:val="0"/>
          <w:numId w:val="20"/>
        </w:numPr>
        <w:tabs>
          <w:tab w:val="left" w:pos="1103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iznos i valutu dohotka koji se isplaćuje/stječe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B504F7">
      <w:pPr>
        <w:pStyle w:val="Tijeloteksta"/>
        <w:numPr>
          <w:ilvl w:val="0"/>
          <w:numId w:val="20"/>
        </w:numPr>
        <w:tabs>
          <w:tab w:val="left" w:pos="1103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stopu, iznos i valutu obustavljenoga/plaćenoga poreza.</w:t>
      </w:r>
    </w:p>
    <w:p w:rsidR="007D20E2" w:rsidRPr="00060A85" w:rsidRDefault="007D20E2" w:rsidP="00AC5E64">
      <w:pPr>
        <w:pStyle w:val="Tijeloteksta"/>
        <w:spacing w:line="276" w:lineRule="auto"/>
        <w:ind w:left="993" w:right="3058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5F6AFB">
      <w:pPr>
        <w:pStyle w:val="Tijeloteksta"/>
        <w:numPr>
          <w:ilvl w:val="0"/>
          <w:numId w:val="30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Kada se razmjenjuju informacije o nekretninama koje su navedene u podstavku q) stavka 1. članka 5.,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tranke uz informacije navedene u podstavcima a) i b) prethodnoga stavka ovoga članka također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dostavljaju</w:t>
      </w:r>
      <w:r w:rsidR="0002411C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sve dostupne informacije koje se odnose na nekretninu o kojoj je riječ (posebice informacije o točnoj adresi na kojoj se nekretnina nalazi, njezinoj površini, vrijednosti itd.).</w:t>
      </w:r>
    </w:p>
    <w:p w:rsidR="001B5BB2" w:rsidRPr="00060A85" w:rsidRDefault="00B504F7">
      <w:pPr>
        <w:pStyle w:val="Tijeloteksta"/>
        <w:numPr>
          <w:ilvl w:val="0"/>
          <w:numId w:val="30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Stranke mogu </w:t>
      </w:r>
      <w:r w:rsidR="008D365D">
        <w:rPr>
          <w:rFonts w:ascii="Times New Roman" w:hAnsi="Times New Roman" w:cs="Times New Roman"/>
          <w:sz w:val="24"/>
          <w:szCs w:val="24"/>
          <w:lang w:val="hr-HR"/>
        </w:rPr>
        <w:t xml:space="preserve">korespondencijom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izmijeniti, dopuniti i proširiti popis informacija koje se razmjenjuju.</w:t>
      </w:r>
    </w:p>
    <w:p w:rsidR="007D20E2" w:rsidRPr="00060A85" w:rsidRDefault="007D20E2" w:rsidP="00AC5E64">
      <w:pPr>
        <w:pStyle w:val="Tijeloteksta"/>
        <w:tabs>
          <w:tab w:val="left" w:pos="349"/>
        </w:tabs>
        <w:spacing w:line="276" w:lineRule="auto"/>
        <w:ind w:left="284"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8D365D">
      <w:pPr>
        <w:pStyle w:val="Tijeloteksta"/>
        <w:numPr>
          <w:ilvl w:val="0"/>
          <w:numId w:val="30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nformacije na koje se odnosi ovaj članak </w:t>
      </w:r>
      <w:r>
        <w:rPr>
          <w:rFonts w:ascii="Times New Roman" w:hAnsi="Times New Roman" w:cs="Times New Roman"/>
          <w:sz w:val="24"/>
          <w:szCs w:val="24"/>
          <w:lang w:val="hr-HR"/>
        </w:rPr>
        <w:t>dostavljaju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>se</w:t>
      </w:r>
      <w:r>
        <w:rPr>
          <w:rFonts w:ascii="Times New Roman" w:hAnsi="Times New Roman" w:cs="Times New Roman"/>
          <w:sz w:val="24"/>
          <w:szCs w:val="24"/>
          <w:lang w:val="hr-HR"/>
        </w:rPr>
        <w:t>, koliko god je to moguće,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u formatu koji je prilagođen standardnome formatu za razmjenu Organizacije za gospodarsku suradnju i razv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itak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(OECD).</w:t>
      </w:r>
    </w:p>
    <w:p w:rsidR="007D20E2" w:rsidRPr="00060A85" w:rsidRDefault="007D20E2" w:rsidP="00AC5E64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:rsidR="007613F5" w:rsidRPr="00060A85" w:rsidRDefault="007613F5" w:rsidP="00AC5E64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:rsidR="00624533" w:rsidRPr="00060A85" w:rsidRDefault="00B504F7" w:rsidP="00AC5E64">
      <w:pPr>
        <w:pStyle w:val="Heading21"/>
        <w:spacing w:line="276" w:lineRule="auto"/>
        <w:ind w:right="1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Članak 6.</w:t>
      </w:r>
    </w:p>
    <w:p w:rsidR="00624533" w:rsidRPr="00060A85" w:rsidRDefault="00B504F7" w:rsidP="00AC5E64">
      <w:pPr>
        <w:spacing w:before="8" w:line="276" w:lineRule="auto"/>
        <w:ind w:right="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Spontana razmjena informacija</w:t>
      </w:r>
    </w:p>
    <w:p w:rsidR="007D20E2" w:rsidRPr="00060A85" w:rsidRDefault="007D20E2" w:rsidP="00AC5E64">
      <w:pPr>
        <w:spacing w:before="7" w:line="276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9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Svaka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može </w:t>
      </w:r>
      <w:r w:rsidR="006176B1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spontano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drugoj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tranci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proslijediti</w:t>
      </w:r>
      <w:r w:rsidR="0002411C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bilo koju informaciju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o kojoj ima saznanja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, a koja bi mogla biti korisna drugoj </w:t>
      </w:r>
      <w:r w:rsidR="0002411C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tranci.</w:t>
      </w:r>
    </w:p>
    <w:p w:rsidR="007D20E2" w:rsidRPr="00060A85" w:rsidRDefault="007D20E2" w:rsidP="00AC5E64">
      <w:pPr>
        <w:pStyle w:val="Tijeloteksta"/>
        <w:tabs>
          <w:tab w:val="left" w:pos="349"/>
        </w:tabs>
        <w:spacing w:line="276" w:lineRule="auto"/>
        <w:ind w:left="284"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9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Ako zbog </w:t>
      </w:r>
      <w:r w:rsidR="00E7545D">
        <w:rPr>
          <w:rFonts w:ascii="Times New Roman" w:hAnsi="Times New Roman" w:cs="Times New Roman"/>
          <w:sz w:val="24"/>
          <w:szCs w:val="24"/>
          <w:lang w:val="hr-HR"/>
        </w:rPr>
        <w:t>dostavljene</w:t>
      </w:r>
      <w:r w:rsidR="00E7545D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informacije dođe do promjene u oporezivanju u </w:t>
      </w:r>
      <w:r w:rsidR="00E7545D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ržavi </w:t>
      </w:r>
      <w:r w:rsidR="00E7545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tranke koja primi informaciju, druga </w:t>
      </w:r>
      <w:r w:rsidR="00E7545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</w:t>
      </w:r>
      <w:r w:rsidR="006176B1">
        <w:rPr>
          <w:rFonts w:ascii="Times New Roman" w:hAnsi="Times New Roman" w:cs="Times New Roman"/>
          <w:sz w:val="24"/>
          <w:szCs w:val="24"/>
          <w:lang w:val="hr-HR"/>
        </w:rPr>
        <w:t xml:space="preserve">se o tome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obavještava.</w:t>
      </w:r>
    </w:p>
    <w:p w:rsidR="00A32AF5" w:rsidRPr="00060A85" w:rsidRDefault="00A32AF5" w:rsidP="00AC5E64">
      <w:pPr>
        <w:pStyle w:val="Heading21"/>
        <w:spacing w:line="276" w:lineRule="auto"/>
        <w:ind w:right="23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</w:p>
    <w:p w:rsidR="00791593" w:rsidRPr="00060A85" w:rsidRDefault="00791593" w:rsidP="00AC5E64">
      <w:pPr>
        <w:pStyle w:val="Heading21"/>
        <w:spacing w:line="276" w:lineRule="auto"/>
        <w:ind w:right="23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</w:p>
    <w:p w:rsidR="00624533" w:rsidRPr="00060A85" w:rsidRDefault="00B504F7" w:rsidP="00AC5E64">
      <w:pPr>
        <w:pStyle w:val="Heading21"/>
        <w:spacing w:line="276" w:lineRule="auto"/>
        <w:ind w:right="23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Članak 7.</w:t>
      </w:r>
    </w:p>
    <w:p w:rsidR="002E1AD7" w:rsidRPr="00060A85" w:rsidRDefault="00B504F7" w:rsidP="00AC5E64">
      <w:pPr>
        <w:spacing w:before="8" w:line="276" w:lineRule="auto"/>
        <w:ind w:right="-2"/>
        <w:jc w:val="center"/>
        <w:rPr>
          <w:rFonts w:ascii="Times New Roman" w:eastAsia="Arial" w:hAnsi="Times New Roman" w:cs="Times New Roman"/>
          <w:b/>
          <w:bCs/>
          <w:spacing w:val="15"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 xml:space="preserve">Prisutnost predstavnika jedne </w:t>
      </w:r>
      <w:r w:rsidR="00E7545D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s</w:t>
      </w: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tranke</w:t>
      </w:r>
    </w:p>
    <w:p w:rsidR="007D20E2" w:rsidRPr="00060A85" w:rsidRDefault="00B504F7" w:rsidP="00AC5E64">
      <w:pPr>
        <w:spacing w:before="8" w:line="276" w:lineRule="auto"/>
        <w:ind w:right="-2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 xml:space="preserve">na području </w:t>
      </w:r>
      <w:r w:rsidR="00E7545D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d</w:t>
      </w: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 xml:space="preserve">ržave druge </w:t>
      </w:r>
      <w:r w:rsidR="00E7545D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s</w:t>
      </w: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tranke</w:t>
      </w:r>
    </w:p>
    <w:p w:rsidR="007D20E2" w:rsidRPr="00060A85" w:rsidRDefault="007D20E2" w:rsidP="00AC5E64">
      <w:pPr>
        <w:spacing w:before="10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10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Na za</w:t>
      </w:r>
      <w:r w:rsidR="00144DCE">
        <w:rPr>
          <w:rFonts w:ascii="Times New Roman" w:hAnsi="Times New Roman" w:cs="Times New Roman"/>
          <w:sz w:val="24"/>
          <w:szCs w:val="24"/>
          <w:lang w:val="hr-HR"/>
        </w:rPr>
        <w:t>htjev</w:t>
      </w:r>
      <w:r w:rsidR="006176B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7545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može </w:t>
      </w:r>
      <w:r w:rsidR="006176B1">
        <w:rPr>
          <w:rFonts w:ascii="Times New Roman" w:hAnsi="Times New Roman" w:cs="Times New Roman"/>
          <w:sz w:val="24"/>
          <w:szCs w:val="24"/>
          <w:lang w:val="hr-HR"/>
        </w:rPr>
        <w:t xml:space="preserve">dopustiti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predstavnicima druge </w:t>
      </w:r>
      <w:r w:rsidR="00E7545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tranke </w:t>
      </w:r>
      <w:r w:rsidR="00A462BD">
        <w:rPr>
          <w:rFonts w:ascii="Times New Roman" w:hAnsi="Times New Roman" w:cs="Times New Roman"/>
          <w:sz w:val="24"/>
          <w:szCs w:val="24"/>
          <w:lang w:val="hr-HR"/>
        </w:rPr>
        <w:t>nazočnost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poreznome nadzoru u njezinoj </w:t>
      </w:r>
      <w:r w:rsidR="00E7545D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ržavi.</w:t>
      </w:r>
    </w:p>
    <w:p w:rsidR="007D20E2" w:rsidRPr="00060A85" w:rsidRDefault="007D20E2" w:rsidP="00AC5E64">
      <w:pPr>
        <w:spacing w:before="10"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20E2" w:rsidRDefault="00D4775A" w:rsidP="00144DCE">
      <w:pPr>
        <w:pStyle w:val="Tijeloteksta"/>
        <w:numPr>
          <w:ilvl w:val="0"/>
          <w:numId w:val="10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44DCE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144DCE" w:rsidRPr="00144DCE">
        <w:rPr>
          <w:rFonts w:ascii="Times New Roman" w:hAnsi="Times New Roman" w:cs="Times New Roman"/>
          <w:sz w:val="24"/>
          <w:szCs w:val="24"/>
          <w:lang w:val="hr-HR"/>
        </w:rPr>
        <w:t>htjev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da se predstavnicima </w:t>
      </w:r>
      <w:r w:rsidR="00E7545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tranke dopusti </w:t>
      </w:r>
      <w:r w:rsidR="00144DCE">
        <w:rPr>
          <w:rFonts w:ascii="Times New Roman" w:hAnsi="Times New Roman" w:cs="Times New Roman"/>
          <w:sz w:val="24"/>
          <w:szCs w:val="24"/>
          <w:lang w:val="hr-HR"/>
        </w:rPr>
        <w:t>nazočnost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poreznome nadzoru na području </w:t>
      </w:r>
      <w:r w:rsidR="00E7545D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ržave druge </w:t>
      </w:r>
      <w:r w:rsidR="00E7545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>tranke treba</w:t>
      </w:r>
      <w:r w:rsidR="00144DCE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bi se podnositi u posebnim </w:t>
      </w:r>
      <w:r w:rsidR="006176B1">
        <w:rPr>
          <w:rFonts w:ascii="Times New Roman" w:hAnsi="Times New Roman" w:cs="Times New Roman"/>
          <w:sz w:val="24"/>
          <w:szCs w:val="24"/>
          <w:lang w:val="hr-HR"/>
        </w:rPr>
        <w:t>slučajevima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>. To uključuje posebno:</w:t>
      </w:r>
    </w:p>
    <w:p w:rsidR="00C87ED0" w:rsidRPr="00144DCE" w:rsidRDefault="00C87ED0" w:rsidP="00C87ED0">
      <w:pPr>
        <w:pStyle w:val="Tijeloteksta"/>
        <w:tabs>
          <w:tab w:val="left" w:pos="426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6176B1">
      <w:pPr>
        <w:pStyle w:val="Tijeloteksta"/>
        <w:numPr>
          <w:ilvl w:val="0"/>
          <w:numId w:val="7"/>
        </w:numPr>
        <w:tabs>
          <w:tab w:val="left" w:pos="1276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slučajeve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>u kojima postoje naznake prekograničnih nepravilnosti ili izbjegavanja plaćanja poreza</w:t>
      </w:r>
      <w:r w:rsidR="00E7545D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D92455">
      <w:pPr>
        <w:pStyle w:val="Tijeloteksta"/>
        <w:numPr>
          <w:ilvl w:val="0"/>
          <w:numId w:val="7"/>
        </w:numPr>
        <w:tabs>
          <w:tab w:val="left" w:pos="1237"/>
        </w:tabs>
        <w:spacing w:before="3"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složene </w:t>
      </w:r>
      <w:r w:rsidR="006176B1">
        <w:rPr>
          <w:rFonts w:ascii="Times New Roman" w:hAnsi="Times New Roman" w:cs="Times New Roman"/>
          <w:sz w:val="24"/>
          <w:szCs w:val="24"/>
          <w:lang w:val="hr-HR"/>
        </w:rPr>
        <w:t>slučajeve</w:t>
      </w:r>
      <w:r w:rsidR="006176B1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u kojima se nazočnost poreznih službenika druge </w:t>
      </w:r>
      <w:r w:rsidR="00E7545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tranke smatra poželjnom</w:t>
      </w:r>
      <w:r w:rsidR="00E7545D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6176B1">
      <w:pPr>
        <w:pStyle w:val="Tijeloteksta"/>
        <w:numPr>
          <w:ilvl w:val="0"/>
          <w:numId w:val="7"/>
        </w:numPr>
        <w:tabs>
          <w:tab w:val="left" w:pos="1237"/>
        </w:tabs>
        <w:spacing w:before="3"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slučajeve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81D3E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u kojima postoji rizik prekoračenja roka i u kojima bi nazočnost poreznih službenika druge </w:t>
      </w: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481D3E" w:rsidRPr="00060A85">
        <w:rPr>
          <w:rFonts w:ascii="Times New Roman" w:hAnsi="Times New Roman" w:cs="Times New Roman"/>
          <w:sz w:val="24"/>
          <w:szCs w:val="24"/>
          <w:lang w:val="hr-HR"/>
        </w:rPr>
        <w:t>tranke mogla ubrzati porezni nadzor</w:t>
      </w:r>
      <w:r w:rsidR="00E7545D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755811">
      <w:pPr>
        <w:pStyle w:val="Tijeloteksta"/>
        <w:numPr>
          <w:ilvl w:val="0"/>
          <w:numId w:val="7"/>
        </w:numPr>
        <w:tabs>
          <w:tab w:val="left" w:pos="1276"/>
          <w:tab w:val="left" w:pos="9072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porezne nadzore u okviru bilateralnih ili multilateralnih poreznih nadzora, uključujući istodobne porezne nadzore.</w:t>
      </w:r>
    </w:p>
    <w:p w:rsidR="007D20E2" w:rsidRPr="00060A85" w:rsidRDefault="007D20E2" w:rsidP="00AC5E64">
      <w:pPr>
        <w:pStyle w:val="Tijeloteksta"/>
        <w:tabs>
          <w:tab w:val="left" w:pos="359"/>
        </w:tabs>
        <w:spacing w:line="276" w:lineRule="auto"/>
        <w:ind w:right="155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Default="00A462BD">
      <w:pPr>
        <w:pStyle w:val="Tijeloteksta"/>
        <w:numPr>
          <w:ilvl w:val="0"/>
          <w:numId w:val="10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</w:t>
      </w:r>
      <w:r>
        <w:rPr>
          <w:rFonts w:ascii="Times New Roman" w:hAnsi="Times New Roman" w:cs="Times New Roman"/>
          <w:sz w:val="24"/>
          <w:szCs w:val="24"/>
          <w:lang w:val="hr-HR"/>
        </w:rPr>
        <w:t>koja je podnositelj zahtjeva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podnosi </w:t>
      </w:r>
      <w:r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D4775A" w:rsidRPr="00144DCE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144DCE" w:rsidRPr="00144DCE">
        <w:rPr>
          <w:rFonts w:ascii="Times New Roman" w:hAnsi="Times New Roman" w:cs="Times New Roman"/>
          <w:sz w:val="24"/>
          <w:szCs w:val="24"/>
          <w:lang w:val="hr-HR"/>
        </w:rPr>
        <w:t>htjev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za nazočnost predstavnika u pisan</w:t>
      </w:r>
      <w:r w:rsidR="00144DCE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obliku. </w:t>
      </w:r>
      <w:r w:rsidR="00B504F7" w:rsidRPr="00144DCE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D4775A" w:rsidRPr="00144DCE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144DCE" w:rsidRPr="00144DCE">
        <w:rPr>
          <w:rFonts w:ascii="Times New Roman" w:hAnsi="Times New Roman" w:cs="Times New Roman"/>
          <w:sz w:val="24"/>
          <w:szCs w:val="24"/>
          <w:lang w:val="hr-HR"/>
        </w:rPr>
        <w:t>htjevu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se potkrjepljuju tvrdnje o poželjnosti </w:t>
      </w:r>
      <w:r w:rsidR="00144DCE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nazočnost predstavnika i iznosi se kratak opis </w:t>
      </w:r>
      <w:r w:rsidR="00F741F2">
        <w:rPr>
          <w:rFonts w:ascii="Times New Roman" w:hAnsi="Times New Roman" w:cs="Times New Roman"/>
          <w:sz w:val="24"/>
          <w:szCs w:val="24"/>
          <w:lang w:val="hr-HR"/>
        </w:rPr>
        <w:t>slučaja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144DCE">
        <w:rPr>
          <w:rFonts w:ascii="Times New Roman" w:hAnsi="Times New Roman" w:cs="Times New Roman"/>
          <w:sz w:val="24"/>
          <w:szCs w:val="24"/>
          <w:lang w:val="hr-HR"/>
        </w:rPr>
        <w:t>Stranka kojoj se upućuje zahtjev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odlučuje o </w:t>
      </w:r>
      <w:r w:rsidR="00B504F7" w:rsidRPr="00144DCE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144DCE" w:rsidRPr="00144DCE">
        <w:rPr>
          <w:rFonts w:ascii="Times New Roman" w:hAnsi="Times New Roman" w:cs="Times New Roman"/>
          <w:sz w:val="24"/>
          <w:szCs w:val="24"/>
          <w:lang w:val="hr-HR"/>
        </w:rPr>
        <w:t>htjevu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što je prije moguće, </w:t>
      </w:r>
      <w:r>
        <w:rPr>
          <w:rFonts w:ascii="Times New Roman" w:hAnsi="Times New Roman" w:cs="Times New Roman"/>
          <w:sz w:val="24"/>
          <w:szCs w:val="24"/>
          <w:lang w:val="hr-HR"/>
        </w:rPr>
        <w:t>ali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466CF9">
        <w:rPr>
          <w:rFonts w:ascii="Times New Roman" w:hAnsi="Times New Roman" w:cs="Times New Roman"/>
          <w:sz w:val="24"/>
          <w:szCs w:val="24"/>
          <w:lang w:val="hr-HR"/>
        </w:rPr>
        <w:t>nutar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30 dana od primitka </w:t>
      </w:r>
      <w:r w:rsidR="00B504F7" w:rsidRPr="00144DCE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144DCE" w:rsidRPr="00144DCE">
        <w:rPr>
          <w:rFonts w:ascii="Times New Roman" w:hAnsi="Times New Roman" w:cs="Times New Roman"/>
          <w:sz w:val="24"/>
          <w:szCs w:val="24"/>
          <w:lang w:val="hr-HR"/>
        </w:rPr>
        <w:t>htjeva</w:t>
      </w:r>
      <w:r w:rsidR="00B504F7" w:rsidRPr="00144DC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E7545D" w:rsidRPr="00060A85" w:rsidRDefault="00E7545D" w:rsidP="00E7545D">
      <w:pPr>
        <w:pStyle w:val="Tijeloteksta"/>
        <w:tabs>
          <w:tab w:val="left" w:pos="426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Default="00144DCE">
      <w:pPr>
        <w:pStyle w:val="Tijeloteksta"/>
        <w:numPr>
          <w:ilvl w:val="0"/>
          <w:numId w:val="10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Stranka kojoj se upućuje zahtjev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donosi sve odluke koje se odnose na provedbu poreznoga nadzora i obavještava </w:t>
      </w:r>
      <w:r>
        <w:rPr>
          <w:rFonts w:ascii="Times New Roman" w:hAnsi="Times New Roman" w:cs="Times New Roman"/>
          <w:sz w:val="24"/>
          <w:szCs w:val="24"/>
          <w:lang w:val="hr-HR"/>
        </w:rPr>
        <w:t>stranku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koja je podnositelj zahtjeva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o pojedinostima 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lastRenderedPageBreak/>
        <w:t>poreznoga nadzora.</w:t>
      </w:r>
    </w:p>
    <w:p w:rsidR="00C87ED0" w:rsidRPr="00060A85" w:rsidRDefault="00C87ED0" w:rsidP="00C87ED0">
      <w:pPr>
        <w:pStyle w:val="Tijeloteksta"/>
        <w:tabs>
          <w:tab w:val="left" w:pos="426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144DCE">
      <w:pPr>
        <w:pStyle w:val="Tijeloteksta"/>
        <w:numPr>
          <w:ilvl w:val="0"/>
          <w:numId w:val="10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</w:t>
      </w:r>
      <w:r>
        <w:rPr>
          <w:rFonts w:ascii="Times New Roman" w:hAnsi="Times New Roman" w:cs="Times New Roman"/>
          <w:sz w:val="24"/>
          <w:szCs w:val="24"/>
          <w:lang w:val="hr-HR"/>
        </w:rPr>
        <w:t>koja je podnositelj zahtjeva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741F2">
        <w:rPr>
          <w:rFonts w:ascii="Times New Roman" w:hAnsi="Times New Roman" w:cs="Times New Roman"/>
          <w:sz w:val="24"/>
          <w:szCs w:val="24"/>
          <w:lang w:val="hr-HR"/>
        </w:rPr>
        <w:t xml:space="preserve">izdaje </w:t>
      </w:r>
      <w:r w:rsidR="00E106DF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svojim predstavnicima ovlaštenje za sudjelovanje u poreznome nadzoru u </w:t>
      </w:r>
      <w:r w:rsidR="00D46A7F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E106DF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ržavi </w:t>
      </w:r>
      <w:r>
        <w:rPr>
          <w:rFonts w:ascii="Times New Roman" w:hAnsi="Times New Roman" w:cs="Times New Roman"/>
          <w:sz w:val="24"/>
          <w:szCs w:val="24"/>
          <w:lang w:val="hr-HR"/>
        </w:rPr>
        <w:t>stranke kojoj se upućuje zahtjev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106DF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koje naknadno odobrava </w:t>
      </w:r>
      <w:r>
        <w:rPr>
          <w:rFonts w:ascii="Times New Roman" w:hAnsi="Times New Roman" w:cs="Times New Roman"/>
          <w:sz w:val="24"/>
          <w:szCs w:val="24"/>
          <w:lang w:val="hr-HR"/>
        </w:rPr>
        <w:t>stranka kojoj se upućuje zahtjev.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7D20E2" w:rsidRPr="00060A85" w:rsidRDefault="007D20E2" w:rsidP="00AC5E64">
      <w:pPr>
        <w:pStyle w:val="Tijeloteksta"/>
        <w:tabs>
          <w:tab w:val="left" w:pos="359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144DCE">
      <w:pPr>
        <w:pStyle w:val="Tijeloteksta"/>
        <w:numPr>
          <w:ilvl w:val="0"/>
          <w:numId w:val="10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Stranka kojoj se upućuje zahtjev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>može odbiti za</w:t>
      </w:r>
      <w:r>
        <w:rPr>
          <w:rFonts w:ascii="Times New Roman" w:hAnsi="Times New Roman" w:cs="Times New Roman"/>
          <w:sz w:val="24"/>
          <w:szCs w:val="24"/>
          <w:lang w:val="hr-HR"/>
        </w:rPr>
        <w:t>htjev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, iznoseći pritom </w:t>
      </w:r>
      <w:r w:rsidR="003D6367">
        <w:rPr>
          <w:rFonts w:ascii="Times New Roman" w:hAnsi="Times New Roman" w:cs="Times New Roman"/>
          <w:sz w:val="24"/>
          <w:szCs w:val="24"/>
          <w:lang w:val="hr-HR"/>
        </w:rPr>
        <w:t>razloge</w:t>
      </w:r>
      <w:r w:rsidR="003D636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>za takvu odluku.</w:t>
      </w:r>
    </w:p>
    <w:p w:rsidR="002F2C1A" w:rsidRPr="00060A85" w:rsidRDefault="002F2C1A" w:rsidP="00AC5E64">
      <w:pPr>
        <w:pStyle w:val="Odlomakpopisa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2F2C1A">
      <w:pPr>
        <w:pStyle w:val="Tijeloteksta"/>
        <w:numPr>
          <w:ilvl w:val="0"/>
          <w:numId w:val="10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Službenici </w:t>
      </w:r>
      <w:r w:rsidR="003D6367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3D6367" w:rsidRPr="00060A85">
        <w:rPr>
          <w:rFonts w:ascii="Times New Roman" w:hAnsi="Times New Roman" w:cs="Times New Roman"/>
          <w:sz w:val="24"/>
          <w:szCs w:val="24"/>
          <w:lang w:val="hr-HR"/>
        </w:rPr>
        <w:t>t</w:t>
      </w:r>
      <w:r w:rsidR="003D6367">
        <w:rPr>
          <w:rFonts w:ascii="Times New Roman" w:hAnsi="Times New Roman" w:cs="Times New Roman"/>
          <w:sz w:val="24"/>
          <w:szCs w:val="24"/>
          <w:lang w:val="hr-HR"/>
        </w:rPr>
        <w:t>ranke</w:t>
      </w:r>
      <w:r w:rsidR="003D636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D6367">
        <w:rPr>
          <w:rFonts w:ascii="Times New Roman" w:hAnsi="Times New Roman" w:cs="Times New Roman"/>
          <w:sz w:val="24"/>
          <w:szCs w:val="24"/>
          <w:lang w:val="hr-HR"/>
        </w:rPr>
        <w:t>koja je podnositelj zahtjeva</w:t>
      </w:r>
      <w:r w:rsidR="003D636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koji su nazočni na području druge </w:t>
      </w:r>
      <w:r w:rsidR="00D46A7F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ržave u skladu s ovim člankom </w:t>
      </w:r>
      <w:r w:rsidR="003D6367">
        <w:rPr>
          <w:rFonts w:ascii="Times New Roman" w:hAnsi="Times New Roman" w:cs="Times New Roman"/>
          <w:sz w:val="24"/>
          <w:szCs w:val="24"/>
          <w:lang w:val="hr-HR"/>
        </w:rPr>
        <w:t xml:space="preserve">moraju,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u svakome trenutku</w:t>
      </w:r>
      <w:r w:rsidR="003D636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46A7F">
        <w:rPr>
          <w:rFonts w:ascii="Times New Roman" w:hAnsi="Times New Roman" w:cs="Times New Roman"/>
          <w:sz w:val="24"/>
          <w:szCs w:val="24"/>
          <w:lang w:val="hr-HR"/>
        </w:rPr>
        <w:t>biti u mogućnosti</w:t>
      </w:r>
      <w:r w:rsidR="00D46A7F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predočiti pisano ovlaštenje u kojemu se navod</w:t>
      </w:r>
      <w:r w:rsidR="00A462BD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njihov identitet i službeni položaj.</w:t>
      </w:r>
    </w:p>
    <w:p w:rsidR="007D20E2" w:rsidRPr="00060A85" w:rsidRDefault="007D20E2" w:rsidP="00AC5E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B081B" w:rsidRPr="00060A85" w:rsidRDefault="008B081B" w:rsidP="00AC5E64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512EE0" w:rsidRPr="00060A85" w:rsidRDefault="00512EE0" w:rsidP="005C3086">
      <w:pPr>
        <w:pStyle w:val="Heading21"/>
        <w:spacing w:line="276" w:lineRule="auto"/>
        <w:ind w:right="23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Članak 8.</w:t>
      </w:r>
    </w:p>
    <w:p w:rsidR="00512EE0" w:rsidRPr="00060A85" w:rsidRDefault="00512EE0" w:rsidP="005C3086">
      <w:pPr>
        <w:pStyle w:val="Heading21"/>
        <w:spacing w:line="276" w:lineRule="auto"/>
        <w:ind w:right="23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Istodobni porezni nadzori</w:t>
      </w:r>
    </w:p>
    <w:p w:rsidR="00512EE0" w:rsidRPr="00060A85" w:rsidRDefault="00512EE0" w:rsidP="00AC5E64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512EE0">
      <w:pPr>
        <w:pStyle w:val="Odlomakpopisa"/>
        <w:numPr>
          <w:ilvl w:val="0"/>
          <w:numId w:val="14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Stranke mogu zajedno dogovoriti provedbu istodobnih poreznih nadzora, svaka na svojemu području, jedne ili više fizičkih ili pravnih osoba za koje imaju zajednički ili povezan interes u cilju razmjene informacija koje na taj način prikupe.</w:t>
      </w:r>
    </w:p>
    <w:p w:rsidR="00B53C11" w:rsidRPr="00060A85" w:rsidRDefault="00B53C11" w:rsidP="00AC5E64">
      <w:pPr>
        <w:pStyle w:val="Odlomakpopisa"/>
        <w:tabs>
          <w:tab w:val="left" w:pos="426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6D1FC7">
      <w:pPr>
        <w:pStyle w:val="Odlomakpopisa"/>
        <w:numPr>
          <w:ilvl w:val="0"/>
          <w:numId w:val="14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Istodobni porezni nadzor znači dogovor između </w:t>
      </w:r>
      <w:r w:rsidR="00D46A7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tranaka da </w:t>
      </w:r>
      <w:r w:rsidR="002008F0">
        <w:rPr>
          <w:rFonts w:ascii="Times New Roman" w:hAnsi="Times New Roman" w:cs="Times New Roman"/>
          <w:sz w:val="24"/>
          <w:szCs w:val="24"/>
          <w:lang w:val="hr-HR"/>
        </w:rPr>
        <w:t>provode</w:t>
      </w:r>
      <w:r w:rsidR="00D92C68" w:rsidRPr="00060A85">
        <w:rPr>
          <w:rFonts w:ascii="Times New Roman" w:hAnsi="Times New Roman" w:cs="Times New Roman"/>
          <w:sz w:val="24"/>
          <w:szCs w:val="24"/>
          <w:lang w:val="hr-HR"/>
        </w:rPr>
        <w:t>, svak</w:t>
      </w:r>
      <w:r w:rsidR="00D92C68">
        <w:rPr>
          <w:rFonts w:ascii="Times New Roman" w:hAnsi="Times New Roman" w:cs="Times New Roman"/>
          <w:sz w:val="24"/>
          <w:szCs w:val="24"/>
          <w:lang w:val="hr-HR"/>
        </w:rPr>
        <w:t>a na svojemu državnom području,</w:t>
      </w:r>
      <w:r w:rsidR="002008F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istodobn</w:t>
      </w:r>
      <w:r w:rsidR="002008F0">
        <w:rPr>
          <w:rFonts w:ascii="Times New Roman" w:hAnsi="Times New Roman" w:cs="Times New Roman"/>
          <w:sz w:val="24"/>
          <w:szCs w:val="24"/>
          <w:lang w:val="hr-HR"/>
        </w:rPr>
        <w:t>e porezne nadzore</w:t>
      </w:r>
      <w:r w:rsidR="00D92C6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C7AEF">
        <w:rPr>
          <w:rFonts w:ascii="Times New Roman" w:hAnsi="Times New Roman" w:cs="Times New Roman"/>
          <w:sz w:val="24"/>
          <w:szCs w:val="24"/>
          <w:lang w:val="hr-HR"/>
        </w:rPr>
        <w:t xml:space="preserve">poreznog poslovanja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osobe ili osoba za koje imaju zajednički ili povezan interes, ako se takvi </w:t>
      </w:r>
      <w:r w:rsidR="00D92C68">
        <w:rPr>
          <w:rFonts w:ascii="Times New Roman" w:hAnsi="Times New Roman" w:cs="Times New Roman"/>
          <w:sz w:val="24"/>
          <w:szCs w:val="24"/>
          <w:lang w:val="hr-HR"/>
        </w:rPr>
        <w:t xml:space="preserve">porezni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nadzori smatraju učinkovitijima od poreznih nadzora koje provodi samo jedna </w:t>
      </w:r>
      <w:r w:rsidR="00D46A7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tranka, u cilju razmjene bilo kojih bitnih informacija koje na taj način prikupe.   </w:t>
      </w:r>
    </w:p>
    <w:p w:rsidR="00B53C11" w:rsidRPr="00060A85" w:rsidRDefault="00B53C11" w:rsidP="00AC5E64">
      <w:pPr>
        <w:pStyle w:val="Odlomakpopisa"/>
        <w:tabs>
          <w:tab w:val="left" w:pos="426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Default="003D6367">
      <w:pPr>
        <w:pStyle w:val="Odlomakpopisa"/>
        <w:numPr>
          <w:ilvl w:val="0"/>
          <w:numId w:val="14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</w:t>
      </w:r>
      <w:r>
        <w:rPr>
          <w:rFonts w:ascii="Times New Roman" w:hAnsi="Times New Roman" w:cs="Times New Roman"/>
          <w:sz w:val="24"/>
          <w:szCs w:val="24"/>
          <w:lang w:val="hr-HR"/>
        </w:rPr>
        <w:t>koja je podnositelj zahtjeva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12EE0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obavještava nadležno tijelo </w:t>
      </w:r>
      <w:r>
        <w:rPr>
          <w:rFonts w:ascii="Times New Roman" w:hAnsi="Times New Roman" w:cs="Times New Roman"/>
          <w:sz w:val="24"/>
          <w:szCs w:val="24"/>
          <w:lang w:val="hr-HR"/>
        </w:rPr>
        <w:t>stranke kojoj se upućuje zahtjev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12EE0" w:rsidRPr="00060A85">
        <w:rPr>
          <w:rFonts w:ascii="Times New Roman" w:hAnsi="Times New Roman" w:cs="Times New Roman"/>
          <w:sz w:val="24"/>
          <w:szCs w:val="24"/>
          <w:lang w:val="hr-HR"/>
        </w:rPr>
        <w:t>o svim</w:t>
      </w:r>
      <w:r w:rsidR="00D92C68">
        <w:rPr>
          <w:rFonts w:ascii="Times New Roman" w:hAnsi="Times New Roman" w:cs="Times New Roman"/>
          <w:sz w:val="24"/>
          <w:szCs w:val="24"/>
          <w:lang w:val="hr-HR"/>
        </w:rPr>
        <w:t xml:space="preserve"> slučajevima</w:t>
      </w:r>
      <w:r w:rsidR="00512EE0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za koje predlaže istodobni</w:t>
      </w:r>
      <w:r w:rsidR="00D92C68">
        <w:rPr>
          <w:rFonts w:ascii="Times New Roman" w:hAnsi="Times New Roman" w:cs="Times New Roman"/>
          <w:sz w:val="24"/>
          <w:szCs w:val="24"/>
          <w:lang w:val="hr-HR"/>
        </w:rPr>
        <w:t xml:space="preserve"> porezni</w:t>
      </w:r>
      <w:r w:rsidR="00512EE0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nadzor i obrazlaže svoje razloge.</w:t>
      </w:r>
    </w:p>
    <w:p w:rsidR="003D6367" w:rsidRPr="00060A85" w:rsidRDefault="003D6367" w:rsidP="003D6367">
      <w:pPr>
        <w:pStyle w:val="Odlomakpopisa"/>
        <w:tabs>
          <w:tab w:val="left" w:pos="426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3D6367">
      <w:pPr>
        <w:pStyle w:val="Odlomakpopisa"/>
        <w:numPr>
          <w:ilvl w:val="0"/>
          <w:numId w:val="14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</w:t>
      </w:r>
      <w:r>
        <w:rPr>
          <w:rFonts w:ascii="Times New Roman" w:hAnsi="Times New Roman" w:cs="Times New Roman"/>
          <w:sz w:val="24"/>
          <w:szCs w:val="24"/>
          <w:lang w:val="hr-HR"/>
        </w:rPr>
        <w:t>koja je podnositelj zahtjeva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462BD">
        <w:rPr>
          <w:rFonts w:ascii="Times New Roman" w:hAnsi="Times New Roman" w:cs="Times New Roman"/>
          <w:sz w:val="24"/>
          <w:szCs w:val="24"/>
          <w:lang w:val="hr-HR"/>
        </w:rPr>
        <w:t>određuje</w:t>
      </w:r>
      <w:r w:rsidR="00A462BD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12EE0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fizičke ili pravne osobe koje namjerava predložiti za istodobni porezni nadzor. </w:t>
      </w:r>
    </w:p>
    <w:p w:rsidR="006D1FC7" w:rsidRPr="00060A85" w:rsidRDefault="006D1FC7" w:rsidP="00AC5E64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6D1FC7">
      <w:pPr>
        <w:pStyle w:val="Odlomakpopisa"/>
        <w:numPr>
          <w:ilvl w:val="0"/>
          <w:numId w:val="14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Razdoblje provedbe poreznoga nadzora </w:t>
      </w:r>
      <w:r w:rsidR="00D46A7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tranke dogovaraju daljnjom službenom korespondencijom.</w:t>
      </w:r>
    </w:p>
    <w:p w:rsidR="00B53C11" w:rsidRPr="00060A85" w:rsidRDefault="00B53C11" w:rsidP="00AC5E64">
      <w:pPr>
        <w:pStyle w:val="Odlomakpopisa"/>
        <w:tabs>
          <w:tab w:val="left" w:pos="426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3D6367">
      <w:pPr>
        <w:pStyle w:val="Odlomakpopisa"/>
        <w:numPr>
          <w:ilvl w:val="0"/>
          <w:numId w:val="14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</w:t>
      </w:r>
      <w:r>
        <w:rPr>
          <w:rFonts w:ascii="Times New Roman" w:hAnsi="Times New Roman" w:cs="Times New Roman"/>
          <w:sz w:val="24"/>
          <w:szCs w:val="24"/>
          <w:lang w:val="hr-HR"/>
        </w:rPr>
        <w:t>koja je podnositelj zahtjeva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D1FC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za provedbu istodobnoga poreznog nadzora podnosi </w:t>
      </w:r>
      <w:r w:rsidR="00C05F28">
        <w:rPr>
          <w:rFonts w:ascii="Times New Roman" w:hAnsi="Times New Roman" w:cs="Times New Roman"/>
          <w:sz w:val="24"/>
          <w:szCs w:val="24"/>
          <w:lang w:val="hr-HR"/>
        </w:rPr>
        <w:t xml:space="preserve">zahtjev </w:t>
      </w:r>
      <w:r w:rsidR="006D1FC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službenim dopisom u kojemu potkrjepljuje tvrdnje o poželjnosti istodobnoga poreznog nadzora i iznosi opis </w:t>
      </w:r>
      <w:r w:rsidR="00860D1B">
        <w:rPr>
          <w:rFonts w:ascii="Times New Roman" w:hAnsi="Times New Roman" w:cs="Times New Roman"/>
          <w:sz w:val="24"/>
          <w:szCs w:val="24"/>
          <w:lang w:val="hr-HR"/>
        </w:rPr>
        <w:t>slučaja</w:t>
      </w:r>
      <w:r w:rsidR="006D1FC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>Stranka kojoj se upućuje zahtjev</w:t>
      </w:r>
      <w:r w:rsidR="006D1FC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odlučuje o </w:t>
      </w:r>
      <w:r w:rsidR="00D4775A" w:rsidRPr="003D6367">
        <w:rPr>
          <w:rFonts w:ascii="Times New Roman" w:hAnsi="Times New Roman" w:cs="Times New Roman"/>
          <w:sz w:val="24"/>
          <w:szCs w:val="24"/>
          <w:lang w:val="hr-HR"/>
        </w:rPr>
        <w:t>z</w:t>
      </w:r>
      <w:r w:rsidRPr="003D6367">
        <w:rPr>
          <w:rFonts w:ascii="Times New Roman" w:hAnsi="Times New Roman" w:cs="Times New Roman"/>
          <w:sz w:val="24"/>
          <w:szCs w:val="24"/>
          <w:lang w:val="hr-HR"/>
        </w:rPr>
        <w:t>ahtjevu</w:t>
      </w:r>
      <w:r w:rsidR="006D1FC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što je prije moguće, </w:t>
      </w:r>
      <w:r w:rsidR="00C05F28">
        <w:rPr>
          <w:rFonts w:ascii="Times New Roman" w:hAnsi="Times New Roman" w:cs="Times New Roman"/>
          <w:sz w:val="24"/>
          <w:szCs w:val="24"/>
          <w:lang w:val="hr-HR"/>
        </w:rPr>
        <w:t xml:space="preserve">ali </w:t>
      </w:r>
      <w:r w:rsidR="006D1FC7" w:rsidRPr="00060A85">
        <w:rPr>
          <w:rFonts w:ascii="Times New Roman" w:hAnsi="Times New Roman" w:cs="Times New Roman"/>
          <w:sz w:val="24"/>
          <w:szCs w:val="24"/>
          <w:lang w:val="hr-HR"/>
        </w:rPr>
        <w:t>najkasnije u</w:t>
      </w:r>
      <w:r w:rsidR="00466CF9">
        <w:rPr>
          <w:rFonts w:ascii="Times New Roman" w:hAnsi="Times New Roman" w:cs="Times New Roman"/>
          <w:sz w:val="24"/>
          <w:szCs w:val="24"/>
          <w:lang w:val="hr-HR"/>
        </w:rPr>
        <w:t>nutar</w:t>
      </w:r>
      <w:r w:rsidR="006D1FC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30 dana od primitka za</w:t>
      </w:r>
      <w:r w:rsidR="00C05F28">
        <w:rPr>
          <w:rFonts w:ascii="Times New Roman" w:hAnsi="Times New Roman" w:cs="Times New Roman"/>
          <w:sz w:val="24"/>
          <w:szCs w:val="24"/>
          <w:lang w:val="hr-HR"/>
        </w:rPr>
        <w:t>htjeva</w:t>
      </w:r>
      <w:r w:rsidR="006D1FC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B53C11" w:rsidRPr="00060A85" w:rsidRDefault="00B53C11" w:rsidP="00AC5E64">
      <w:pPr>
        <w:pStyle w:val="Odlomakpopisa"/>
        <w:tabs>
          <w:tab w:val="left" w:pos="426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512EE0">
      <w:pPr>
        <w:pStyle w:val="Odlomakpopisa"/>
        <w:numPr>
          <w:ilvl w:val="0"/>
          <w:numId w:val="14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Svaka </w:t>
      </w:r>
      <w:r w:rsidR="00D46A7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tranka imenuje predstavnike odgovorne za praćenje i koordinaciju postupka nadzora.</w:t>
      </w:r>
    </w:p>
    <w:p w:rsidR="001B5BB2" w:rsidRPr="00060A85" w:rsidRDefault="00512EE0">
      <w:pPr>
        <w:pStyle w:val="Odlomakpopisa"/>
        <w:numPr>
          <w:ilvl w:val="0"/>
          <w:numId w:val="14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Službenici </w:t>
      </w:r>
      <w:r w:rsidR="00D46A7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tranke </w:t>
      </w:r>
      <w:r w:rsidR="001221EF">
        <w:rPr>
          <w:rFonts w:ascii="Times New Roman" w:hAnsi="Times New Roman" w:cs="Times New Roman"/>
          <w:sz w:val="24"/>
          <w:szCs w:val="24"/>
          <w:lang w:val="hr-HR"/>
        </w:rPr>
        <w:t>koja je podnositelj zahtjeva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koji su nazočni na području druge </w:t>
      </w:r>
      <w:r w:rsidR="00D46A7F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ržave u skladu s ovim člankom</w:t>
      </w:r>
      <w:r w:rsidR="001221EF">
        <w:rPr>
          <w:rFonts w:ascii="Times New Roman" w:hAnsi="Times New Roman" w:cs="Times New Roman"/>
          <w:sz w:val="24"/>
          <w:szCs w:val="24"/>
          <w:lang w:val="hr-HR"/>
        </w:rPr>
        <w:t xml:space="preserve"> moraju,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u svakome trenutku</w:t>
      </w:r>
      <w:r w:rsidR="001221E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46A7F">
        <w:rPr>
          <w:rFonts w:ascii="Times New Roman" w:hAnsi="Times New Roman" w:cs="Times New Roman"/>
          <w:sz w:val="24"/>
          <w:szCs w:val="24"/>
          <w:lang w:val="hr-HR"/>
        </w:rPr>
        <w:t>biti u mogućnosti</w:t>
      </w:r>
      <w:r w:rsidR="00D46A7F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predočiti pisano ovlaštenje u kojemu se navod</w:t>
      </w:r>
      <w:r w:rsidR="00C05F28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njihov identitet i službeni položaj.</w:t>
      </w:r>
    </w:p>
    <w:p w:rsidR="006D1FC7" w:rsidRPr="00060A85" w:rsidRDefault="006D1FC7" w:rsidP="00AC5E64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6D1FC7">
      <w:pPr>
        <w:pStyle w:val="Odlomakpopisa"/>
        <w:numPr>
          <w:ilvl w:val="0"/>
          <w:numId w:val="14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Svaku razmjenu informacija koj</w:t>
      </w:r>
      <w:r w:rsidR="001221E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proiziđ</w:t>
      </w:r>
      <w:r w:rsidR="001221EF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iz takv</w:t>
      </w:r>
      <w:r w:rsidR="001221EF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istodobnoga poreznog nadzora, </w:t>
      </w:r>
      <w:r w:rsidR="001221EF">
        <w:rPr>
          <w:rFonts w:ascii="Times New Roman" w:hAnsi="Times New Roman" w:cs="Times New Roman"/>
          <w:sz w:val="24"/>
          <w:szCs w:val="24"/>
          <w:lang w:val="hr-HR"/>
        </w:rPr>
        <w:t xml:space="preserve">bilo na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zahtjev ili spontano, provode nadležna tijela. </w:t>
      </w:r>
    </w:p>
    <w:p w:rsidR="00B53C11" w:rsidRPr="00060A85" w:rsidRDefault="00B53C11" w:rsidP="00AC5E64">
      <w:pPr>
        <w:pStyle w:val="Odlomakpopisa"/>
        <w:tabs>
          <w:tab w:val="left" w:pos="426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3D6367" w:rsidP="003D6367">
      <w:pPr>
        <w:pStyle w:val="Odlomakpopisa"/>
        <w:numPr>
          <w:ilvl w:val="0"/>
          <w:numId w:val="14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Stranka kojoj se upućuje zahtjev</w:t>
      </w:r>
      <w:r w:rsidR="006D1FC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može odbiti </w:t>
      </w:r>
      <w:r w:rsidRPr="003D6367">
        <w:rPr>
          <w:rFonts w:ascii="Times New Roman" w:hAnsi="Times New Roman" w:cs="Times New Roman"/>
          <w:sz w:val="24"/>
          <w:szCs w:val="24"/>
          <w:lang w:val="hr-HR"/>
        </w:rPr>
        <w:t>zahtjev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D1FC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ako </w:t>
      </w:r>
      <w:r>
        <w:rPr>
          <w:rFonts w:ascii="Times New Roman" w:hAnsi="Times New Roman" w:cs="Times New Roman"/>
          <w:sz w:val="24"/>
          <w:szCs w:val="24"/>
          <w:lang w:val="hr-HR"/>
        </w:rPr>
        <w:t>ga</w:t>
      </w:r>
      <w:r w:rsidR="006D1FC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ne smatra poželjn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6D1FC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m. Usto se može povući iz postupka nakon početka poreznoga nadzora ako se uspostavi da </w:t>
      </w:r>
      <w:r w:rsidR="00D46A7F">
        <w:rPr>
          <w:rFonts w:ascii="Times New Roman" w:hAnsi="Times New Roman" w:cs="Times New Roman"/>
          <w:sz w:val="24"/>
          <w:szCs w:val="24"/>
          <w:lang w:val="hr-HR"/>
        </w:rPr>
        <w:t>uslijed</w:t>
      </w:r>
      <w:r w:rsidR="006D1FC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administrativnoga tereta povezanoga s poreznim nadzorom proizlaze nerazmjerni troškovi i ako taj nadzor ne koristi toj </w:t>
      </w:r>
      <w:r w:rsidR="00D46A7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6D1FC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tranci. </w:t>
      </w:r>
    </w:p>
    <w:p w:rsidR="00C373F3" w:rsidRPr="00060A85" w:rsidRDefault="00C373F3" w:rsidP="00AC5E64">
      <w:pPr>
        <w:spacing w:before="17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481D3E" w:rsidRPr="00060A85" w:rsidRDefault="00481D3E" w:rsidP="00AC5E64">
      <w:pPr>
        <w:spacing w:before="17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624533" w:rsidRPr="00060A85" w:rsidRDefault="00007D81" w:rsidP="00AC5E64">
      <w:pPr>
        <w:spacing w:line="276" w:lineRule="auto"/>
        <w:ind w:right="16"/>
        <w:jc w:val="center"/>
        <w:rPr>
          <w:rFonts w:ascii="Times New Roman" w:eastAsia="Arial" w:hAnsi="Times New Roman" w:cs="Times New Roman"/>
          <w:b/>
          <w:bCs/>
          <w:i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hr-HR"/>
        </w:rPr>
        <w:t xml:space="preserve">III. </w:t>
      </w:r>
      <w:r w:rsidR="00C05F2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hr-HR"/>
        </w:rPr>
        <w:t>POGLAVLJE</w:t>
      </w:r>
      <w:r w:rsidRPr="00060A85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hr-HR"/>
        </w:rPr>
        <w:t>: Naplata poreznih potraživanja</w:t>
      </w:r>
    </w:p>
    <w:p w:rsidR="008B081B" w:rsidRPr="00060A85" w:rsidRDefault="008B081B" w:rsidP="00AC5E64">
      <w:pPr>
        <w:spacing w:line="276" w:lineRule="auto"/>
        <w:ind w:right="16"/>
        <w:jc w:val="center"/>
        <w:rPr>
          <w:rFonts w:ascii="Times New Roman" w:eastAsia="Arial" w:hAnsi="Times New Roman" w:cs="Times New Roman"/>
          <w:b/>
          <w:bCs/>
          <w:i/>
          <w:sz w:val="24"/>
          <w:szCs w:val="24"/>
          <w:lang w:val="hr-HR"/>
        </w:rPr>
      </w:pPr>
    </w:p>
    <w:p w:rsidR="008B081B" w:rsidRPr="00060A85" w:rsidRDefault="008B081B" w:rsidP="00AC5E64">
      <w:pPr>
        <w:spacing w:line="276" w:lineRule="auto"/>
        <w:ind w:right="16"/>
        <w:jc w:val="center"/>
        <w:rPr>
          <w:rFonts w:ascii="Times New Roman" w:eastAsia="Arial" w:hAnsi="Times New Roman" w:cs="Times New Roman"/>
          <w:b/>
          <w:bCs/>
          <w:iCs/>
          <w:sz w:val="24"/>
          <w:szCs w:val="24"/>
          <w:lang w:val="hr-HR"/>
        </w:rPr>
      </w:pPr>
    </w:p>
    <w:p w:rsidR="002E1AD7" w:rsidRPr="00060A85" w:rsidRDefault="002E1AD7" w:rsidP="00AC5E64">
      <w:pPr>
        <w:spacing w:line="276" w:lineRule="auto"/>
        <w:ind w:right="16"/>
        <w:jc w:val="center"/>
        <w:rPr>
          <w:rFonts w:ascii="Times New Roman" w:eastAsia="Arial" w:hAnsi="Times New Roman" w:cs="Times New Roman"/>
          <w:b/>
          <w:bCs/>
          <w:iCs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Članak 9.</w:t>
      </w:r>
    </w:p>
    <w:p w:rsidR="002E1AD7" w:rsidRPr="00060A85" w:rsidRDefault="002E1AD7" w:rsidP="00AC5E64">
      <w:pPr>
        <w:spacing w:before="7" w:line="276" w:lineRule="auto"/>
        <w:ind w:right="1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Pomoć u naplati</w:t>
      </w:r>
    </w:p>
    <w:p w:rsidR="007D20E2" w:rsidRPr="00060A85" w:rsidRDefault="007D20E2" w:rsidP="00AC5E64">
      <w:pPr>
        <w:spacing w:before="9" w:line="27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D42C78" w:rsidRPr="00060A85" w:rsidRDefault="002E1AD7" w:rsidP="00AC5E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Na zahtjev </w:t>
      </w:r>
      <w:r w:rsidR="00D46A7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tranke koja je podnositelj zahtjeva, </w:t>
      </w:r>
      <w:r w:rsidR="00D46A7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kojoj se upućuje zahtjev naplaćuje porezna potraživanja </w:t>
      </w:r>
      <w:proofErr w:type="spellStart"/>
      <w:r w:rsidRPr="00060A85">
        <w:rPr>
          <w:rFonts w:ascii="Times New Roman" w:hAnsi="Times New Roman" w:cs="Times New Roman"/>
          <w:sz w:val="24"/>
          <w:szCs w:val="24"/>
          <w:lang w:val="hr-HR"/>
        </w:rPr>
        <w:t>prvospomenute</w:t>
      </w:r>
      <w:proofErr w:type="spellEnd"/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46A7F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ržave u skladu sa zakonodavstvom i administrativnom praksom </w:t>
      </w:r>
      <w:r w:rsidR="00FE3847">
        <w:rPr>
          <w:rFonts w:ascii="Times New Roman" w:hAnsi="Times New Roman" w:cs="Times New Roman"/>
          <w:sz w:val="24"/>
          <w:szCs w:val="24"/>
          <w:lang w:val="hr-HR"/>
        </w:rPr>
        <w:t>za naplatu</w:t>
      </w:r>
      <w:r w:rsidR="0026273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vlastitih poreznih potraživanja. </w:t>
      </w:r>
    </w:p>
    <w:p w:rsidR="008B081B" w:rsidRPr="00060A85" w:rsidRDefault="008B081B" w:rsidP="00AC5E64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A32AF5" w:rsidRDefault="00A32AF5" w:rsidP="00AC5E64">
      <w:pPr>
        <w:spacing w:before="9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624533" w:rsidRPr="00060A85" w:rsidRDefault="00B504F7" w:rsidP="005C3086">
      <w:pPr>
        <w:spacing w:before="7" w:line="276" w:lineRule="auto"/>
        <w:ind w:right="1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Članak 10.</w:t>
      </w:r>
    </w:p>
    <w:p w:rsidR="00624533" w:rsidRPr="00060A85" w:rsidRDefault="00B504F7" w:rsidP="00AC5E64">
      <w:pPr>
        <w:spacing w:before="7" w:line="276" w:lineRule="auto"/>
        <w:ind w:right="1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 xml:space="preserve">Popratni dokumenti </w:t>
      </w:r>
      <w:r w:rsidR="0026273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 xml:space="preserve">uz </w:t>
      </w: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zahtjev</w:t>
      </w:r>
    </w:p>
    <w:p w:rsidR="007D20E2" w:rsidRPr="00060A85" w:rsidRDefault="007D20E2" w:rsidP="005C3086">
      <w:pPr>
        <w:spacing w:before="7" w:line="276" w:lineRule="auto"/>
        <w:ind w:right="1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</w:pPr>
    </w:p>
    <w:p w:rsidR="00C373F3" w:rsidRDefault="00087731" w:rsidP="001755E7">
      <w:pPr>
        <w:pStyle w:val="Tijeloteksta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Sljedeća dokumentacija se dostavlja u</w:t>
      </w:r>
      <w:r w:rsidR="00262735">
        <w:rPr>
          <w:rFonts w:ascii="Times New Roman" w:hAnsi="Times New Roman" w:cs="Times New Roman"/>
          <w:sz w:val="24"/>
          <w:szCs w:val="24"/>
          <w:lang w:val="hr-HR"/>
        </w:rPr>
        <w:t>z zahtjev za pomoć pri naplati:</w:t>
      </w:r>
    </w:p>
    <w:p w:rsidR="00262735" w:rsidRPr="00060A85" w:rsidRDefault="00262735" w:rsidP="00AC5E64">
      <w:pPr>
        <w:pStyle w:val="Tijeloteksta"/>
        <w:spacing w:line="276" w:lineRule="auto"/>
        <w:ind w:right="2149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18"/>
        </w:numPr>
        <w:tabs>
          <w:tab w:val="left" w:pos="1276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služben</w:t>
      </w:r>
      <w:r w:rsidR="0026273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preslik</w:t>
      </w:r>
      <w:r w:rsidR="0026273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i službeni prijevod </w:t>
      </w:r>
      <w:r w:rsidR="00777141">
        <w:rPr>
          <w:rFonts w:ascii="Times New Roman" w:hAnsi="Times New Roman" w:cs="Times New Roman"/>
          <w:sz w:val="24"/>
          <w:szCs w:val="24"/>
          <w:lang w:val="hr-HR"/>
        </w:rPr>
        <w:t xml:space="preserve">na engleski jezik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instrumenta kojim se 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dozvoljava</w:t>
      </w:r>
      <w:r w:rsidR="0035681E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00A75">
        <w:rPr>
          <w:rFonts w:ascii="Times New Roman" w:hAnsi="Times New Roman" w:cs="Times New Roman"/>
          <w:sz w:val="24"/>
          <w:szCs w:val="24"/>
          <w:lang w:val="hr-HR"/>
        </w:rPr>
        <w:t xml:space="preserve">prisilna </w:t>
      </w:r>
      <w:r w:rsidR="00262735">
        <w:rPr>
          <w:rFonts w:ascii="Times New Roman" w:hAnsi="Times New Roman" w:cs="Times New Roman"/>
          <w:sz w:val="24"/>
          <w:szCs w:val="24"/>
          <w:lang w:val="hr-HR"/>
        </w:rPr>
        <w:t xml:space="preserve">naplata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poreznog potraživanja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9C6711">
      <w:pPr>
        <w:pStyle w:val="Tijeloteksta"/>
        <w:numPr>
          <w:ilvl w:val="0"/>
          <w:numId w:val="18"/>
        </w:numPr>
        <w:tabs>
          <w:tab w:val="left" w:pos="1276"/>
        </w:tabs>
        <w:spacing w:line="276" w:lineRule="auto"/>
        <w:ind w:left="851" w:right="-2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izjav</w:t>
      </w:r>
      <w:r w:rsidR="0026273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>kojom se potvrđuje:</w:t>
      </w:r>
    </w:p>
    <w:p w:rsidR="001B5BB2" w:rsidRPr="00060A85" w:rsidRDefault="00B504F7" w:rsidP="001F223C">
      <w:pPr>
        <w:pStyle w:val="Tijeloteksta"/>
        <w:numPr>
          <w:ilvl w:val="1"/>
          <w:numId w:val="4"/>
        </w:numPr>
        <w:tabs>
          <w:tab w:val="left" w:pos="1418"/>
        </w:tabs>
        <w:spacing w:before="17" w:line="276" w:lineRule="auto"/>
        <w:ind w:left="1418" w:hanging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da </w:t>
      </w:r>
      <w:r w:rsidR="00353890">
        <w:rPr>
          <w:rFonts w:ascii="Times New Roman" w:hAnsi="Times New Roman" w:cs="Times New Roman"/>
          <w:sz w:val="24"/>
          <w:szCs w:val="24"/>
          <w:lang w:val="hr-HR"/>
        </w:rPr>
        <w:t xml:space="preserve">je porezno potraživanje </w:t>
      </w:r>
      <w:r w:rsidR="00200A75">
        <w:rPr>
          <w:rFonts w:ascii="Times New Roman" w:hAnsi="Times New Roman" w:cs="Times New Roman"/>
          <w:sz w:val="24"/>
          <w:szCs w:val="24"/>
          <w:lang w:val="hr-HR"/>
        </w:rPr>
        <w:t xml:space="preserve">prisilno </w:t>
      </w:r>
      <w:r w:rsidR="00353890">
        <w:rPr>
          <w:rFonts w:ascii="Times New Roman" w:hAnsi="Times New Roman" w:cs="Times New Roman"/>
          <w:sz w:val="24"/>
          <w:szCs w:val="24"/>
          <w:lang w:val="hr-HR"/>
        </w:rPr>
        <w:t>naplativo prema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zakonodavstv</w:t>
      </w:r>
      <w:r w:rsidR="00353890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ržave 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tranke koja je podnositelj zahtjeva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B504F7" w:rsidP="001F223C">
      <w:pPr>
        <w:pStyle w:val="Tijeloteksta"/>
        <w:numPr>
          <w:ilvl w:val="1"/>
          <w:numId w:val="4"/>
        </w:numPr>
        <w:tabs>
          <w:tab w:val="left" w:pos="1418"/>
        </w:tabs>
        <w:spacing w:before="36" w:line="276" w:lineRule="auto"/>
        <w:ind w:left="1418" w:hanging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da porezno potraživanje </w:t>
      </w:r>
      <w:r w:rsidR="00262735">
        <w:rPr>
          <w:rFonts w:ascii="Times New Roman" w:hAnsi="Times New Roman" w:cs="Times New Roman"/>
          <w:sz w:val="24"/>
          <w:szCs w:val="24"/>
          <w:lang w:val="hr-HR"/>
        </w:rPr>
        <w:t xml:space="preserve">nije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ospor</w:t>
      </w:r>
      <w:r w:rsidR="00262735">
        <w:rPr>
          <w:rFonts w:ascii="Times New Roman" w:hAnsi="Times New Roman" w:cs="Times New Roman"/>
          <w:sz w:val="24"/>
          <w:szCs w:val="24"/>
          <w:lang w:val="hr-HR"/>
        </w:rPr>
        <w:t>eno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ili se više ne može osporiti</w:t>
      </w:r>
      <w:r w:rsidR="00262735">
        <w:rPr>
          <w:rFonts w:ascii="Times New Roman" w:hAnsi="Times New Roman" w:cs="Times New Roman"/>
          <w:sz w:val="24"/>
          <w:szCs w:val="24"/>
          <w:lang w:val="hr-HR"/>
        </w:rPr>
        <w:t xml:space="preserve"> u upravnom/sudskom postupku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B504F7" w:rsidP="001F223C">
      <w:pPr>
        <w:pStyle w:val="Tijeloteksta"/>
        <w:numPr>
          <w:ilvl w:val="1"/>
          <w:numId w:val="4"/>
        </w:numPr>
        <w:tabs>
          <w:tab w:val="left" w:pos="1418"/>
        </w:tabs>
        <w:spacing w:before="22" w:line="276" w:lineRule="auto"/>
        <w:ind w:left="1418" w:right="-2" w:hanging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da se porezno potraživanje ne može osporiti (kada </w:t>
      </w:r>
      <w:r w:rsidR="009342ED">
        <w:rPr>
          <w:rFonts w:ascii="Times New Roman" w:hAnsi="Times New Roman" w:cs="Times New Roman"/>
          <w:sz w:val="24"/>
          <w:szCs w:val="24"/>
          <w:lang w:val="hr-HR"/>
        </w:rPr>
        <w:t xml:space="preserve">se radi o potraživanju prema </w:t>
      </w:r>
      <w:proofErr w:type="spellStart"/>
      <w:r w:rsidRPr="00060A85">
        <w:rPr>
          <w:rFonts w:ascii="Times New Roman" w:hAnsi="Times New Roman" w:cs="Times New Roman"/>
          <w:sz w:val="24"/>
          <w:szCs w:val="24"/>
          <w:lang w:val="hr-HR"/>
        </w:rPr>
        <w:t>nerezidentu</w:t>
      </w:r>
      <w:proofErr w:type="spellEnd"/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tranke koja je podnositelj zahtjeva)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B504F7" w:rsidP="001F223C">
      <w:pPr>
        <w:pStyle w:val="Tijeloteksta"/>
        <w:numPr>
          <w:ilvl w:val="1"/>
          <w:numId w:val="4"/>
        </w:numPr>
        <w:tabs>
          <w:tab w:val="left" w:pos="1418"/>
        </w:tabs>
        <w:spacing w:before="12" w:line="276" w:lineRule="auto"/>
        <w:ind w:left="1418" w:right="-2" w:hanging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da je 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koja je podnositelj zahtjeva na svojemu području poduzela sve dostupne mjere </w:t>
      </w:r>
      <w:r w:rsidR="00353890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naplat</w:t>
      </w:r>
      <w:r w:rsidR="00353890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potraživanja, osim u onim slučajevima u kojima bi iz takvih mjera proizišle nerazmjerne poteškoće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FA66A0" w:rsidP="001F223C">
      <w:pPr>
        <w:pStyle w:val="Tijeloteksta"/>
        <w:numPr>
          <w:ilvl w:val="1"/>
          <w:numId w:val="4"/>
        </w:numPr>
        <w:tabs>
          <w:tab w:val="left" w:pos="1418"/>
        </w:tabs>
        <w:spacing w:line="276" w:lineRule="auto"/>
        <w:ind w:left="1418" w:right="-2" w:hanging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da se </w:t>
      </w:r>
      <w:r w:rsidRPr="00944B94">
        <w:rPr>
          <w:rFonts w:ascii="Times New Roman" w:hAnsi="Times New Roman" w:cs="Times New Roman"/>
          <w:sz w:val="24"/>
          <w:szCs w:val="24"/>
          <w:lang w:val="hr-HR"/>
        </w:rPr>
        <w:t>potraživanje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odnosi na poreze koji su obuhvaćeni Multilateralnom konvencijom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;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1B5BB2" w:rsidRPr="00060A85" w:rsidRDefault="00B504F7" w:rsidP="001F223C">
      <w:pPr>
        <w:pStyle w:val="Tijeloteksta"/>
        <w:numPr>
          <w:ilvl w:val="1"/>
          <w:numId w:val="4"/>
        </w:numPr>
        <w:tabs>
          <w:tab w:val="left" w:pos="1418"/>
        </w:tabs>
        <w:spacing w:line="276" w:lineRule="auto"/>
        <w:ind w:left="1418" w:right="-2" w:hanging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da je zahtjev u skladu sa zakonodavstvom i administrativnim praksama 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ržave 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tranke koja je podnositelj zahtjeva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B504F7" w:rsidP="001F223C">
      <w:pPr>
        <w:pStyle w:val="Tijeloteksta"/>
        <w:numPr>
          <w:ilvl w:val="1"/>
          <w:numId w:val="4"/>
        </w:numPr>
        <w:tabs>
          <w:tab w:val="left" w:pos="1418"/>
        </w:tabs>
        <w:spacing w:line="276" w:lineRule="auto"/>
        <w:ind w:left="1418" w:hanging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da su informacije u zahtjevu i priloženim dokumentima točne.</w:t>
      </w:r>
    </w:p>
    <w:p w:rsidR="00E7274C" w:rsidRPr="00060A85" w:rsidRDefault="00E7274C" w:rsidP="00AC5E64">
      <w:pPr>
        <w:pStyle w:val="Tijeloteksta"/>
        <w:tabs>
          <w:tab w:val="left" w:pos="1276"/>
        </w:tabs>
        <w:spacing w:line="276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469EC" w:rsidRPr="00060A85" w:rsidRDefault="001469EC" w:rsidP="00AC5E64">
      <w:pPr>
        <w:pStyle w:val="Tijeloteksta"/>
        <w:tabs>
          <w:tab w:val="left" w:pos="1276"/>
        </w:tabs>
        <w:spacing w:line="276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20E2" w:rsidRPr="00060A85" w:rsidRDefault="00870AD7" w:rsidP="005C3086">
      <w:pPr>
        <w:spacing w:before="7" w:line="276" w:lineRule="auto"/>
        <w:ind w:right="1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Članak 11.</w:t>
      </w:r>
    </w:p>
    <w:p w:rsidR="00624533" w:rsidRPr="00060A85" w:rsidRDefault="00B504F7" w:rsidP="005C3086">
      <w:pPr>
        <w:spacing w:before="7" w:line="276" w:lineRule="auto"/>
        <w:ind w:right="1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Minimalni iznos</w:t>
      </w:r>
    </w:p>
    <w:p w:rsidR="00007D81" w:rsidRPr="00060A85" w:rsidRDefault="00007D81" w:rsidP="00AC5E64">
      <w:pPr>
        <w:spacing w:line="276" w:lineRule="auto"/>
        <w:ind w:left="91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</w:pPr>
    </w:p>
    <w:p w:rsidR="001B5BB2" w:rsidRPr="001D7C69" w:rsidRDefault="00B504F7" w:rsidP="001D7C69">
      <w:pPr>
        <w:pStyle w:val="Tijeloteksta"/>
        <w:numPr>
          <w:ilvl w:val="0"/>
          <w:numId w:val="11"/>
        </w:numPr>
        <w:tabs>
          <w:tab w:val="left" w:pos="426"/>
          <w:tab w:val="left" w:pos="4880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Stranka ne traži ni</w:t>
      </w:r>
      <w:r w:rsidR="009B182F">
        <w:rPr>
          <w:rFonts w:ascii="Times New Roman" w:hAnsi="Times New Roman" w:cs="Times New Roman"/>
          <w:sz w:val="24"/>
          <w:szCs w:val="24"/>
          <w:lang w:val="hr-HR"/>
        </w:rPr>
        <w:t>ti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ne pruža pomoć u naplati kada je porezno potraživanje u trenutku podnošenja zahtjeva manje od 1</w:t>
      </w:r>
      <w:r w:rsidR="00881F3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500 </w:t>
      </w:r>
      <w:r w:rsidR="000F548E">
        <w:rPr>
          <w:rFonts w:ascii="Times New Roman" w:hAnsi="Times New Roman" w:cs="Times New Roman"/>
          <w:sz w:val="24"/>
          <w:szCs w:val="24"/>
          <w:lang w:val="hr-HR"/>
        </w:rPr>
        <w:t>(tisuću petsto)</w:t>
      </w:r>
      <w:r w:rsidR="000F548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GoBack"/>
      <w:bookmarkEnd w:id="0"/>
      <w:r w:rsidRPr="00060A85">
        <w:rPr>
          <w:rFonts w:ascii="Times New Roman" w:hAnsi="Times New Roman" w:cs="Times New Roman"/>
          <w:sz w:val="24"/>
          <w:szCs w:val="24"/>
          <w:lang w:val="hr-HR"/>
        </w:rPr>
        <w:t>EUR</w:t>
      </w:r>
      <w:r w:rsidRPr="001D7C6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D20E2" w:rsidRPr="00060A85" w:rsidRDefault="007D20E2" w:rsidP="00AC5E64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11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Neovisno o odredbama stavka 1. ovoga članka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ov</w:t>
      </w:r>
      <w:r w:rsidR="00853C70">
        <w:rPr>
          <w:rFonts w:ascii="Times New Roman" w:hAnsi="Times New Roman" w:cs="Times New Roman"/>
          <w:sz w:val="24"/>
          <w:szCs w:val="24"/>
          <w:lang w:val="hr-HR"/>
        </w:rPr>
        <w:t>aj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Memorandum o </w:t>
      </w:r>
      <w:r w:rsidR="0035681E" w:rsidRPr="00060A8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uglasnosti</w:t>
      </w:r>
      <w:r w:rsidR="0035681E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53C70">
        <w:rPr>
          <w:rFonts w:ascii="Times New Roman" w:hAnsi="Times New Roman" w:cs="Times New Roman"/>
          <w:sz w:val="24"/>
          <w:szCs w:val="24"/>
          <w:lang w:val="hr-HR"/>
        </w:rPr>
        <w:t xml:space="preserve">ne obvezuje 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</w:t>
      </w:r>
      <w:r w:rsidR="00853C70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kojoj se upućuje zahtjev pružiti pomoć u naplati poreznih potraživanja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ako naplata potraživanja predstavlja administrativni teret iz kojega proizlaze troškovi koji nisu razmjerni iznosu koji </w:t>
      </w:r>
      <w:r w:rsidRPr="003650EC">
        <w:rPr>
          <w:rFonts w:ascii="Times New Roman" w:hAnsi="Times New Roman" w:cs="Times New Roman"/>
          <w:sz w:val="24"/>
          <w:szCs w:val="24"/>
          <w:lang w:val="hr-HR"/>
        </w:rPr>
        <w:t xml:space="preserve">bi </w:t>
      </w:r>
      <w:r w:rsidR="00B373AF" w:rsidRPr="003650EC">
        <w:rPr>
          <w:rFonts w:ascii="Times New Roman" w:hAnsi="Times New Roman" w:cs="Times New Roman"/>
          <w:sz w:val="24"/>
          <w:szCs w:val="24"/>
          <w:lang w:val="hr-HR"/>
        </w:rPr>
        <w:t>ostvarila</w:t>
      </w:r>
      <w:r w:rsidR="00B373AF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tranka koja je podnositelj zahtjeva.</w:t>
      </w:r>
    </w:p>
    <w:p w:rsidR="00ED0BDB" w:rsidRPr="00060A85" w:rsidRDefault="00ED0BDB" w:rsidP="00AC5E64">
      <w:pPr>
        <w:spacing w:line="276" w:lineRule="auto"/>
        <w:ind w:right="-2"/>
        <w:rPr>
          <w:rFonts w:ascii="Times New Roman" w:hAnsi="Times New Roman" w:cs="Times New Roman"/>
          <w:sz w:val="24"/>
          <w:szCs w:val="24"/>
          <w:lang w:val="hr-HR"/>
        </w:rPr>
      </w:pPr>
    </w:p>
    <w:p w:rsidR="000E12D8" w:rsidRPr="00060A85" w:rsidRDefault="000E12D8" w:rsidP="00AC5E64">
      <w:pPr>
        <w:spacing w:line="276" w:lineRule="auto"/>
        <w:ind w:right="-2"/>
        <w:rPr>
          <w:rFonts w:ascii="Times New Roman" w:hAnsi="Times New Roman" w:cs="Times New Roman"/>
          <w:sz w:val="24"/>
          <w:szCs w:val="24"/>
          <w:lang w:val="hr-HR"/>
        </w:rPr>
      </w:pPr>
    </w:p>
    <w:p w:rsidR="00624533" w:rsidRPr="00060A85" w:rsidRDefault="00B504F7" w:rsidP="00AC5E64">
      <w:pPr>
        <w:pStyle w:val="Heading21"/>
        <w:spacing w:line="276" w:lineRule="auto"/>
        <w:ind w:left="61" w:right="-2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Članak 12.</w:t>
      </w:r>
    </w:p>
    <w:p w:rsidR="00624533" w:rsidRPr="00060A85" w:rsidRDefault="00B504F7" w:rsidP="00AC5E64">
      <w:pPr>
        <w:spacing w:line="276" w:lineRule="auto"/>
        <w:ind w:left="60" w:right="-2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Valuta i tečaj</w:t>
      </w:r>
    </w:p>
    <w:p w:rsidR="000E12D8" w:rsidRPr="00060A85" w:rsidRDefault="000E12D8" w:rsidP="00AC5E64">
      <w:pPr>
        <w:spacing w:line="276" w:lineRule="auto"/>
        <w:ind w:left="60" w:right="-2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3"/>
        </w:numPr>
        <w:tabs>
          <w:tab w:val="left" w:pos="426"/>
        </w:tabs>
        <w:spacing w:line="276" w:lineRule="auto"/>
        <w:ind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Stranka koja je podnositelj zahtjeva </w:t>
      </w:r>
      <w:r w:rsidR="00DA7863">
        <w:rPr>
          <w:rFonts w:ascii="Times New Roman" w:hAnsi="Times New Roman" w:cs="Times New Roman"/>
          <w:sz w:val="24"/>
          <w:szCs w:val="24"/>
          <w:lang w:val="hr-HR"/>
        </w:rPr>
        <w:t>navodi</w:t>
      </w:r>
      <w:r w:rsidR="00C05F28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iznos poreznoga potraživanja i </w:t>
      </w:r>
      <w:r w:rsidR="007378C8">
        <w:rPr>
          <w:rFonts w:ascii="Times New Roman" w:hAnsi="Times New Roman" w:cs="Times New Roman"/>
          <w:sz w:val="24"/>
          <w:szCs w:val="24"/>
          <w:lang w:val="hr-HR"/>
        </w:rPr>
        <w:t xml:space="preserve">njegovih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komponent</w:t>
      </w:r>
      <w:r w:rsidR="007378C8">
        <w:rPr>
          <w:rFonts w:ascii="Times New Roman" w:hAnsi="Times New Roman" w:cs="Times New Roman"/>
          <w:sz w:val="24"/>
          <w:szCs w:val="24"/>
          <w:lang w:val="hr-HR"/>
        </w:rPr>
        <w:t>i, iskazanih zasebno</w:t>
      </w:r>
      <w:r w:rsidR="009342E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u valuti 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ržave 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tranke koja je podnositelj zahtjeva i u eurima.</w:t>
      </w:r>
    </w:p>
    <w:p w:rsidR="007D20E2" w:rsidRPr="00060A85" w:rsidRDefault="007D20E2" w:rsidP="00AC5E64">
      <w:pPr>
        <w:spacing w:before="4"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Default="00B504F7">
      <w:pPr>
        <w:pStyle w:val="Tijeloteksta"/>
        <w:numPr>
          <w:ilvl w:val="0"/>
          <w:numId w:val="3"/>
        </w:numPr>
        <w:tabs>
          <w:tab w:val="left" w:pos="426"/>
        </w:tabs>
        <w:spacing w:line="276" w:lineRule="auto"/>
        <w:ind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Tečaj koji se primjenjuje jest posljednji tečaj koji navode</w:t>
      </w:r>
      <w:r w:rsidR="009B182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sljedeći izvori:</w:t>
      </w:r>
    </w:p>
    <w:p w:rsidR="007378C8" w:rsidRPr="00060A85" w:rsidRDefault="007378C8" w:rsidP="007378C8">
      <w:pPr>
        <w:pStyle w:val="Tijeloteksta"/>
        <w:tabs>
          <w:tab w:val="left" w:pos="426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E07251">
      <w:pPr>
        <w:pStyle w:val="Odlomakpopisa"/>
        <w:numPr>
          <w:ilvl w:val="1"/>
          <w:numId w:val="18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u Republici Hrvatskoj: tečaj koji navodi Hrvatska narodna banka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E07251">
      <w:pPr>
        <w:pStyle w:val="Odlomakpopisa"/>
        <w:numPr>
          <w:ilvl w:val="1"/>
          <w:numId w:val="18"/>
        </w:numPr>
        <w:spacing w:line="276" w:lineRule="auto"/>
        <w:ind w:left="851" w:hanging="425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sz w:val="24"/>
          <w:szCs w:val="24"/>
          <w:lang w:val="hr-HR"/>
        </w:rPr>
        <w:t>u Republici Azerbajdžanu: tečaj koji navodi Središnja banka Azerbajdžana.</w:t>
      </w:r>
    </w:p>
    <w:p w:rsidR="00DB7D6A" w:rsidRPr="00060A85" w:rsidRDefault="00DB7D6A" w:rsidP="00AC5E64">
      <w:pPr>
        <w:pStyle w:val="Odlomakpopisa"/>
        <w:spacing w:line="276" w:lineRule="auto"/>
        <w:ind w:left="993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:rsidR="001B5BB2" w:rsidRPr="00060A85" w:rsidRDefault="00DB7D6A">
      <w:pPr>
        <w:pStyle w:val="Tijeloteksta"/>
        <w:numPr>
          <w:ilvl w:val="0"/>
          <w:numId w:val="3"/>
        </w:numPr>
        <w:tabs>
          <w:tab w:val="left" w:pos="426"/>
        </w:tabs>
        <w:spacing w:line="276" w:lineRule="auto"/>
        <w:ind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Stranka kojoj se upućuje zahtjev </w:t>
      </w:r>
      <w:r w:rsidR="00DA7863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naplaćuje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potraživanje u valuti svoje </w:t>
      </w:r>
      <w:r w:rsidR="0035681E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ržave.</w:t>
      </w:r>
    </w:p>
    <w:p w:rsidR="00AC5E64" w:rsidRDefault="00AC5E64" w:rsidP="00AC5E64">
      <w:pPr>
        <w:pStyle w:val="Tijeloteksta"/>
        <w:tabs>
          <w:tab w:val="left" w:pos="445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64A8" w:rsidRPr="00060A85" w:rsidRDefault="007D64A8" w:rsidP="00AC5E64">
      <w:pPr>
        <w:pStyle w:val="Tijeloteksta"/>
        <w:tabs>
          <w:tab w:val="left" w:pos="445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20E2" w:rsidRPr="00060A85" w:rsidRDefault="00B504F7" w:rsidP="00AC5E64">
      <w:pPr>
        <w:pStyle w:val="Heading21"/>
        <w:spacing w:line="276" w:lineRule="auto"/>
        <w:ind w:right="13" w:firstLine="6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Članak 13. </w:t>
      </w:r>
    </w:p>
    <w:p w:rsidR="007D20E2" w:rsidRPr="00060A85" w:rsidRDefault="007D20E2" w:rsidP="00AC5E64">
      <w:pPr>
        <w:pStyle w:val="Heading21"/>
        <w:spacing w:line="276" w:lineRule="auto"/>
        <w:ind w:right="13" w:firstLine="6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Rokovi</w:t>
      </w:r>
    </w:p>
    <w:p w:rsidR="000E12D8" w:rsidRPr="00060A85" w:rsidRDefault="000E12D8" w:rsidP="00AC5E64">
      <w:pPr>
        <w:pStyle w:val="Heading21"/>
        <w:spacing w:line="276" w:lineRule="auto"/>
        <w:ind w:right="13" w:firstLine="6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</w:p>
    <w:p w:rsidR="001B5BB2" w:rsidRDefault="009342ED">
      <w:pPr>
        <w:pStyle w:val="Tijeloteksta"/>
        <w:numPr>
          <w:ilvl w:val="0"/>
          <w:numId w:val="12"/>
        </w:numPr>
        <w:tabs>
          <w:tab w:val="left" w:pos="421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50EC">
        <w:rPr>
          <w:rFonts w:ascii="Times New Roman" w:hAnsi="Times New Roman" w:cs="Times New Roman"/>
          <w:sz w:val="24"/>
          <w:szCs w:val="24"/>
          <w:lang w:val="hr-HR"/>
        </w:rPr>
        <w:t xml:space="preserve">Pitanja </w:t>
      </w:r>
      <w:r w:rsidR="0040501A" w:rsidRPr="003650EC">
        <w:rPr>
          <w:rFonts w:ascii="Times New Roman" w:hAnsi="Times New Roman" w:cs="Times New Roman"/>
          <w:sz w:val="24"/>
          <w:szCs w:val="24"/>
          <w:lang w:val="hr-HR"/>
        </w:rPr>
        <w:t>koj</w:t>
      </w:r>
      <w:r w:rsidR="003650EC" w:rsidRPr="003650E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40501A" w:rsidRPr="003650EC">
        <w:rPr>
          <w:rFonts w:ascii="Times New Roman" w:hAnsi="Times New Roman" w:cs="Times New Roman"/>
          <w:sz w:val="24"/>
          <w:szCs w:val="24"/>
          <w:lang w:val="hr-HR"/>
        </w:rPr>
        <w:t xml:space="preserve"> se odnose na bilo koje razdoblje </w:t>
      </w:r>
      <w:r w:rsidR="00B40DDA" w:rsidRPr="00B40DDA">
        <w:rPr>
          <w:rFonts w:ascii="Times New Roman" w:hAnsi="Times New Roman" w:cs="Times New Roman"/>
          <w:sz w:val="24"/>
          <w:szCs w:val="24"/>
          <w:lang w:val="hr-HR"/>
        </w:rPr>
        <w:t>nakon</w:t>
      </w:r>
      <w:r w:rsidR="0040501A" w:rsidRPr="003650EC">
        <w:rPr>
          <w:rFonts w:ascii="Times New Roman" w:hAnsi="Times New Roman" w:cs="Times New Roman"/>
          <w:sz w:val="24"/>
          <w:szCs w:val="24"/>
          <w:lang w:val="hr-HR"/>
        </w:rPr>
        <w:t xml:space="preserve"> kojega </w:t>
      </w:r>
      <w:r w:rsidR="001F142B" w:rsidRPr="003650EC">
        <w:rPr>
          <w:rFonts w:ascii="Times New Roman" w:hAnsi="Times New Roman" w:cs="Times New Roman"/>
          <w:sz w:val="24"/>
          <w:szCs w:val="24"/>
          <w:lang w:val="hr-HR"/>
        </w:rPr>
        <w:t>porezno potraživanj</w:t>
      </w:r>
      <w:r w:rsidR="002514CF" w:rsidRPr="003650EC">
        <w:rPr>
          <w:rFonts w:ascii="Times New Roman" w:hAnsi="Times New Roman" w:cs="Times New Roman"/>
          <w:sz w:val="24"/>
          <w:szCs w:val="24"/>
          <w:lang w:val="hr-HR"/>
        </w:rPr>
        <w:t>e ne može biti prisilno naplaćeno</w:t>
      </w:r>
      <w:r w:rsidR="001F142B" w:rsidRPr="003650EC">
        <w:rPr>
          <w:rFonts w:ascii="Times New Roman" w:hAnsi="Times New Roman" w:cs="Times New Roman"/>
          <w:sz w:val="24"/>
          <w:szCs w:val="24"/>
          <w:lang w:val="hr-HR"/>
        </w:rPr>
        <w:t xml:space="preserve"> uređuju se zakonodavstvom </w:t>
      </w:r>
      <w:r w:rsidR="00155A47" w:rsidRPr="003650EC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1F142B" w:rsidRPr="003650EC">
        <w:rPr>
          <w:rFonts w:ascii="Times New Roman" w:hAnsi="Times New Roman" w:cs="Times New Roman"/>
          <w:sz w:val="24"/>
          <w:szCs w:val="24"/>
          <w:lang w:val="hr-HR"/>
        </w:rPr>
        <w:t xml:space="preserve">ržave </w:t>
      </w:r>
      <w:r w:rsidR="00155A47" w:rsidRPr="003650EC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1F142B" w:rsidRPr="003650EC">
        <w:rPr>
          <w:rFonts w:ascii="Times New Roman" w:hAnsi="Times New Roman" w:cs="Times New Roman"/>
          <w:sz w:val="24"/>
          <w:szCs w:val="24"/>
          <w:lang w:val="hr-HR"/>
        </w:rPr>
        <w:t>tranke koja je podnositelj zahtjeva.</w:t>
      </w:r>
    </w:p>
    <w:p w:rsidR="00322939" w:rsidRDefault="00322939" w:rsidP="00322939">
      <w:pPr>
        <w:pStyle w:val="Tijeloteksta"/>
        <w:tabs>
          <w:tab w:val="left" w:pos="421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47EDE" w:rsidRPr="00322939" w:rsidRDefault="00252E45" w:rsidP="00A47EDE">
      <w:pPr>
        <w:pStyle w:val="Tijeloteksta"/>
        <w:numPr>
          <w:ilvl w:val="0"/>
          <w:numId w:val="12"/>
        </w:numPr>
        <w:tabs>
          <w:tab w:val="left" w:pos="421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2939">
        <w:rPr>
          <w:rFonts w:ascii="Times New Roman" w:hAnsi="Times New Roman" w:cs="Times New Roman"/>
          <w:sz w:val="24"/>
          <w:szCs w:val="24"/>
          <w:lang w:val="hr-HR"/>
        </w:rPr>
        <w:t xml:space="preserve">Ovaj Memorandum o </w:t>
      </w:r>
      <w:r w:rsidR="00155A47" w:rsidRPr="00322939">
        <w:rPr>
          <w:rFonts w:ascii="Times New Roman" w:hAnsi="Times New Roman" w:cs="Times New Roman"/>
          <w:sz w:val="24"/>
          <w:szCs w:val="24"/>
          <w:lang w:val="hr-HR"/>
        </w:rPr>
        <w:t xml:space="preserve">suglasnosti </w:t>
      </w:r>
      <w:r w:rsidRPr="00322939">
        <w:rPr>
          <w:rFonts w:ascii="Times New Roman" w:hAnsi="Times New Roman" w:cs="Times New Roman"/>
          <w:sz w:val="24"/>
          <w:szCs w:val="24"/>
          <w:lang w:val="hr-HR"/>
        </w:rPr>
        <w:t xml:space="preserve">primjenjuje se na porezna potraživanja koja su nastala nakon datuma </w:t>
      </w:r>
      <w:r w:rsidR="0040501A" w:rsidRPr="00322939">
        <w:rPr>
          <w:rFonts w:ascii="Times New Roman" w:hAnsi="Times New Roman" w:cs="Times New Roman"/>
          <w:sz w:val="24"/>
          <w:szCs w:val="24"/>
          <w:lang w:val="hr-HR"/>
        </w:rPr>
        <w:t>stupanja na snagu</w:t>
      </w:r>
      <w:r w:rsidRPr="00322939">
        <w:rPr>
          <w:rFonts w:ascii="Times New Roman" w:hAnsi="Times New Roman" w:cs="Times New Roman"/>
          <w:sz w:val="24"/>
          <w:szCs w:val="24"/>
          <w:lang w:val="hr-HR"/>
        </w:rPr>
        <w:t xml:space="preserve"> Multilateraln</w:t>
      </w:r>
      <w:r w:rsidR="0040501A" w:rsidRPr="0032293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322939">
        <w:rPr>
          <w:rFonts w:ascii="Times New Roman" w:hAnsi="Times New Roman" w:cs="Times New Roman"/>
          <w:sz w:val="24"/>
          <w:szCs w:val="24"/>
          <w:lang w:val="hr-HR"/>
        </w:rPr>
        <w:t xml:space="preserve"> konvencij</w:t>
      </w:r>
      <w:r w:rsidR="0040501A" w:rsidRPr="0032293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322939">
        <w:rPr>
          <w:rFonts w:ascii="Times New Roman" w:hAnsi="Times New Roman" w:cs="Times New Roman"/>
          <w:sz w:val="24"/>
          <w:szCs w:val="24"/>
          <w:lang w:val="hr-HR"/>
        </w:rPr>
        <w:t xml:space="preserve"> za </w:t>
      </w:r>
      <w:r w:rsidR="0040501A" w:rsidRPr="00322939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322939">
        <w:rPr>
          <w:rFonts w:ascii="Times New Roman" w:hAnsi="Times New Roman" w:cs="Times New Roman"/>
          <w:sz w:val="24"/>
          <w:szCs w:val="24"/>
          <w:lang w:val="hr-HR"/>
        </w:rPr>
        <w:t xml:space="preserve">ržavu </w:t>
      </w:r>
      <w:r w:rsidR="0040501A" w:rsidRPr="00322939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322939">
        <w:rPr>
          <w:rFonts w:ascii="Times New Roman" w:hAnsi="Times New Roman" w:cs="Times New Roman"/>
          <w:sz w:val="24"/>
          <w:szCs w:val="24"/>
          <w:lang w:val="hr-HR"/>
        </w:rPr>
        <w:t xml:space="preserve">tranke u kojoj je Multilateralna konvencija </w:t>
      </w:r>
      <w:r w:rsidR="0040501A" w:rsidRPr="00322939">
        <w:rPr>
          <w:rFonts w:ascii="Times New Roman" w:hAnsi="Times New Roman" w:cs="Times New Roman"/>
          <w:sz w:val="24"/>
          <w:szCs w:val="24"/>
          <w:lang w:val="hr-HR"/>
        </w:rPr>
        <w:t xml:space="preserve">posljednja </w:t>
      </w:r>
      <w:r w:rsidRPr="00322939">
        <w:rPr>
          <w:rFonts w:ascii="Times New Roman" w:hAnsi="Times New Roman" w:cs="Times New Roman"/>
          <w:sz w:val="24"/>
          <w:szCs w:val="24"/>
          <w:lang w:val="hr-HR"/>
        </w:rPr>
        <w:t xml:space="preserve">stupila na snagu. </w:t>
      </w:r>
    </w:p>
    <w:p w:rsidR="007D20E2" w:rsidRPr="00060A85" w:rsidRDefault="007D20E2" w:rsidP="00A47EDE">
      <w:pPr>
        <w:pStyle w:val="Tijeloteksta"/>
        <w:tabs>
          <w:tab w:val="left" w:pos="421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9342ED">
      <w:pPr>
        <w:pStyle w:val="Tijeloteksta"/>
        <w:numPr>
          <w:ilvl w:val="0"/>
          <w:numId w:val="12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Postupci 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naplate koje </w:t>
      </w:r>
      <w:r w:rsidR="0040501A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kojoj se upućuje zahtjev poduzme na temelju zahtjeva za 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pomoć, a koje bi u skladu sa zakonodavstvom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ržave te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>tranke imale učinak ukidanja ili prekida razdoblja</w:t>
      </w:r>
      <w:r w:rsidR="002514CF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koje je spomenuto u stavku 1. ovoga članka, </w:t>
      </w:r>
      <w:r w:rsidR="007378C8">
        <w:rPr>
          <w:rFonts w:ascii="Times New Roman" w:hAnsi="Times New Roman" w:cs="Times New Roman"/>
          <w:sz w:val="24"/>
          <w:szCs w:val="24"/>
          <w:lang w:val="hr-HR"/>
        </w:rPr>
        <w:t xml:space="preserve">također 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imaju jednak učinak za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tranku koja je podnositelj zahtjeva. Stranka kojoj se upućuje zahtjev obavještava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>tranku koja je podnositelj zahtjeva o takvim</w:t>
      </w:r>
      <w:r w:rsidR="002514CF">
        <w:rPr>
          <w:rFonts w:ascii="Times New Roman" w:hAnsi="Times New Roman" w:cs="Times New Roman"/>
          <w:sz w:val="24"/>
          <w:szCs w:val="24"/>
          <w:lang w:val="hr-HR"/>
        </w:rPr>
        <w:t xml:space="preserve"> postupcima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D20E2" w:rsidRPr="00060A85" w:rsidRDefault="007D20E2" w:rsidP="00AC5E64">
      <w:pPr>
        <w:pStyle w:val="Tijeloteksta"/>
        <w:tabs>
          <w:tab w:val="left" w:pos="421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12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Neovisno o odredbama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stavaka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1. i 2. ovoga članka</w:t>
      </w:r>
      <w:r w:rsidR="007378C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kojoj se upućuje zahtjev nije obvezna postupiti u skladu sa zahtjevom za pomoć ako je porezno potraživanje starije od pet godina. Početni datum koji se upotrebljava u svrhu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računanja</w:t>
      </w:r>
      <w:r w:rsidR="00514080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razdoblja jest:</w:t>
      </w:r>
    </w:p>
    <w:p w:rsidR="007D20E2" w:rsidRPr="00060A85" w:rsidRDefault="007D20E2" w:rsidP="00AC5E64">
      <w:pPr>
        <w:spacing w:before="5"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Odlomakpopisa"/>
        <w:numPr>
          <w:ilvl w:val="0"/>
          <w:numId w:val="19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ako se potraživanje ne osporava</w:t>
      </w:r>
      <w:r w:rsidR="007378C8">
        <w:rPr>
          <w:rFonts w:ascii="Times New Roman" w:hAnsi="Times New Roman" w:cs="Times New Roman"/>
          <w:sz w:val="24"/>
          <w:szCs w:val="24"/>
          <w:lang w:val="hr-HR"/>
        </w:rPr>
        <w:t xml:space="preserve"> -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datum instrumenta kojim se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dozvoljava</w:t>
      </w:r>
      <w:r w:rsidR="00514080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00A75">
        <w:rPr>
          <w:rFonts w:ascii="Times New Roman" w:hAnsi="Times New Roman" w:cs="Times New Roman"/>
          <w:sz w:val="24"/>
          <w:szCs w:val="24"/>
          <w:lang w:val="hr-HR"/>
        </w:rPr>
        <w:t xml:space="preserve">prisilna </w:t>
      </w:r>
      <w:r w:rsidR="008E4163">
        <w:rPr>
          <w:rFonts w:ascii="Times New Roman" w:hAnsi="Times New Roman" w:cs="Times New Roman"/>
          <w:sz w:val="24"/>
          <w:szCs w:val="24"/>
          <w:lang w:val="hr-HR"/>
        </w:rPr>
        <w:t xml:space="preserve">naplata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ržavi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tranke koja je podnositelj zahtjeva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B504F7">
      <w:pPr>
        <w:pStyle w:val="Odlomakpopisa"/>
        <w:numPr>
          <w:ilvl w:val="0"/>
          <w:numId w:val="19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ako se potraživanje osporava</w:t>
      </w:r>
      <w:r w:rsidR="006B4D5B">
        <w:rPr>
          <w:rFonts w:ascii="Times New Roman" w:hAnsi="Times New Roman" w:cs="Times New Roman"/>
          <w:sz w:val="24"/>
          <w:szCs w:val="24"/>
          <w:lang w:val="hr-HR"/>
        </w:rPr>
        <w:t xml:space="preserve"> -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datum na koji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ržava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tranke koja je podnositelj zahtjeva utvrdi da </w:t>
      </w:r>
      <w:r w:rsidR="00FB433E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potraživanje više</w:t>
      </w:r>
      <w:r w:rsidR="001755E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E4163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FB433E">
        <w:rPr>
          <w:rFonts w:ascii="Times New Roman" w:hAnsi="Times New Roman" w:cs="Times New Roman"/>
          <w:sz w:val="24"/>
          <w:szCs w:val="24"/>
          <w:lang w:val="hr-HR"/>
        </w:rPr>
        <w:t>e osporava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007D81" w:rsidRPr="00060A85" w:rsidRDefault="00007D81" w:rsidP="00AC5E64">
      <w:pPr>
        <w:pStyle w:val="Tijeloteksta"/>
        <w:spacing w:before="9" w:line="276" w:lineRule="auto"/>
        <w:ind w:left="60"/>
        <w:rPr>
          <w:rFonts w:ascii="Times New Roman" w:hAnsi="Times New Roman" w:cs="Times New Roman"/>
          <w:b/>
          <w:w w:val="105"/>
          <w:sz w:val="24"/>
          <w:szCs w:val="24"/>
          <w:lang w:val="hr-HR"/>
        </w:rPr>
      </w:pPr>
    </w:p>
    <w:p w:rsidR="00AC5E64" w:rsidRPr="00060A85" w:rsidRDefault="00AC5E64" w:rsidP="00AC5E64">
      <w:pPr>
        <w:pStyle w:val="Tijeloteksta"/>
        <w:spacing w:line="276" w:lineRule="auto"/>
        <w:ind w:left="60"/>
        <w:jc w:val="center"/>
        <w:rPr>
          <w:rFonts w:ascii="Times New Roman" w:hAnsi="Times New Roman" w:cs="Times New Roman"/>
          <w:b/>
          <w:w w:val="105"/>
          <w:sz w:val="24"/>
          <w:szCs w:val="24"/>
          <w:lang w:val="hr-HR"/>
        </w:rPr>
      </w:pPr>
    </w:p>
    <w:p w:rsidR="00870AD7" w:rsidRPr="00060A85" w:rsidRDefault="00870AD7" w:rsidP="00AC5E64">
      <w:pPr>
        <w:pStyle w:val="Tijeloteksta"/>
        <w:spacing w:line="276" w:lineRule="auto"/>
        <w:ind w:left="60"/>
        <w:jc w:val="center"/>
        <w:rPr>
          <w:rFonts w:ascii="Times New Roman" w:hAnsi="Times New Roman" w:cs="Times New Roman"/>
          <w:b/>
          <w:w w:val="105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14.</w:t>
      </w:r>
    </w:p>
    <w:p w:rsidR="00624533" w:rsidRPr="00060A85" w:rsidRDefault="00B504F7" w:rsidP="00AC5E64">
      <w:pPr>
        <w:pStyle w:val="Tijeloteksta"/>
        <w:spacing w:line="276" w:lineRule="auto"/>
        <w:ind w:left="6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t>Iznos poreznoga potraživanja</w:t>
      </w:r>
    </w:p>
    <w:p w:rsidR="003B31D0" w:rsidRPr="00060A85" w:rsidRDefault="003B31D0" w:rsidP="00AC5E64">
      <w:pPr>
        <w:pStyle w:val="Odlomakpopisa"/>
        <w:spacing w:line="276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:rsidR="001B5BB2" w:rsidRPr="00060A85" w:rsidRDefault="003B31D0">
      <w:pPr>
        <w:pStyle w:val="Tijeloteksta"/>
        <w:numPr>
          <w:ilvl w:val="0"/>
          <w:numId w:val="13"/>
        </w:numPr>
        <w:tabs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U porezno potraživanje uključene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 xml:space="preserve">su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sve financijske sankcije i kamate koje proizlaze iz glavnoga poreznoga duga</w:t>
      </w:r>
      <w:r w:rsidR="00B96F90">
        <w:rPr>
          <w:rFonts w:ascii="Times New Roman" w:hAnsi="Times New Roman" w:cs="Times New Roman"/>
          <w:sz w:val="24"/>
          <w:szCs w:val="24"/>
          <w:lang w:val="hr-HR"/>
        </w:rPr>
        <w:t xml:space="preserve"> te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su </w:t>
      </w:r>
      <w:r w:rsidR="008E4163">
        <w:rPr>
          <w:rFonts w:ascii="Times New Roman" w:hAnsi="Times New Roman" w:cs="Times New Roman"/>
          <w:sz w:val="24"/>
          <w:szCs w:val="24"/>
          <w:lang w:val="hr-HR"/>
        </w:rPr>
        <w:t>ob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računate </w:t>
      </w:r>
      <w:r w:rsidR="008E4163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do datuma podnošenja zahtjeva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u skladu sa zakonodavstvom na snazi u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ržavi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tranke koja je podnositelj zahtjeva.</w:t>
      </w:r>
    </w:p>
    <w:p w:rsidR="00675DB9" w:rsidRPr="00060A85" w:rsidRDefault="00675DB9" w:rsidP="00AC5E64">
      <w:pPr>
        <w:pStyle w:val="Tijeloteksta"/>
        <w:tabs>
          <w:tab w:val="left" w:pos="402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B243C" w:rsidRPr="00060A85" w:rsidRDefault="00675DB9" w:rsidP="00B96F90">
      <w:pPr>
        <w:pStyle w:val="Tijeloteksta"/>
        <w:numPr>
          <w:ilvl w:val="0"/>
          <w:numId w:val="13"/>
        </w:numPr>
        <w:tabs>
          <w:tab w:val="left" w:pos="402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Stranka kojoj se upućuje zahtjev </w:t>
      </w:r>
      <w:r w:rsidR="008E4163">
        <w:rPr>
          <w:rFonts w:ascii="Times New Roman" w:hAnsi="Times New Roman" w:cs="Times New Roman"/>
          <w:sz w:val="24"/>
          <w:szCs w:val="24"/>
          <w:lang w:val="hr-HR"/>
        </w:rPr>
        <w:t>ob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računa</w:t>
      </w:r>
      <w:r w:rsidR="008E4163">
        <w:rPr>
          <w:rFonts w:ascii="Times New Roman" w:hAnsi="Times New Roman" w:cs="Times New Roman"/>
          <w:sz w:val="24"/>
          <w:szCs w:val="24"/>
          <w:lang w:val="hr-HR"/>
        </w:rPr>
        <w:t>va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kamate tijekom razdoblja nap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l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ate, počevši od datuma </w:t>
      </w:r>
      <w:r w:rsidR="00B96F90">
        <w:rPr>
          <w:rFonts w:ascii="Times New Roman" w:hAnsi="Times New Roman" w:cs="Times New Roman"/>
          <w:sz w:val="24"/>
          <w:szCs w:val="24"/>
          <w:lang w:val="hr-HR"/>
        </w:rPr>
        <w:t>primanja</w:t>
      </w:r>
      <w:r w:rsidR="00B96F90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zahtjeva, primjenjujući vlastitu kamatnu stopu </w:t>
      </w:r>
      <w:r w:rsidR="00B96F90">
        <w:rPr>
          <w:rFonts w:ascii="Times New Roman" w:hAnsi="Times New Roman" w:cs="Times New Roman"/>
          <w:sz w:val="24"/>
          <w:szCs w:val="24"/>
          <w:lang w:val="hr-HR"/>
        </w:rPr>
        <w:t xml:space="preserve">te ih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dodaje iznosu koji se treba naplatiti.</w:t>
      </w:r>
    </w:p>
    <w:p w:rsidR="007D64A8" w:rsidRDefault="007D64A8" w:rsidP="00A47EDE">
      <w:pPr>
        <w:pStyle w:val="Heading11"/>
        <w:spacing w:line="276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7D64A8" w:rsidRDefault="007D64A8" w:rsidP="00A47EDE">
      <w:pPr>
        <w:pStyle w:val="Heading11"/>
        <w:spacing w:line="276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624533" w:rsidRPr="00060A85" w:rsidRDefault="00B504F7" w:rsidP="00A47EDE">
      <w:pPr>
        <w:pStyle w:val="Heading11"/>
        <w:spacing w:line="276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15.</w:t>
      </w:r>
    </w:p>
    <w:p w:rsidR="007D20E2" w:rsidRPr="00060A85" w:rsidRDefault="00B504F7" w:rsidP="00A47EDE">
      <w:pPr>
        <w:spacing w:line="276" w:lineRule="auto"/>
        <w:ind w:left="34"/>
        <w:jc w:val="center"/>
        <w:rPr>
          <w:rFonts w:ascii="Times New Roman" w:eastAsia="Arial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Troškovi</w:t>
      </w:r>
    </w:p>
    <w:p w:rsidR="007D20E2" w:rsidRPr="00060A85" w:rsidRDefault="007D20E2" w:rsidP="00AC5E64">
      <w:pPr>
        <w:spacing w:before="13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3B31D0" w:rsidRDefault="00B504F7" w:rsidP="00514080">
      <w:pPr>
        <w:pStyle w:val="Tijeloteksta"/>
        <w:numPr>
          <w:ilvl w:val="0"/>
          <w:numId w:val="21"/>
        </w:numPr>
        <w:tabs>
          <w:tab w:val="left" w:pos="0"/>
          <w:tab w:val="left" w:pos="437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Redovne troškove koji nastanu tijekom naplate poreznih potraživanja snosi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kojoj se upućuje zahtjev, dok izvanredne troškove snosi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tranka koja je podnositelj zahtjeva.</w:t>
      </w:r>
    </w:p>
    <w:p w:rsidR="00EB243C" w:rsidRPr="00514080" w:rsidRDefault="00EB243C" w:rsidP="00EB243C">
      <w:pPr>
        <w:pStyle w:val="Tijeloteksta"/>
        <w:tabs>
          <w:tab w:val="left" w:pos="0"/>
          <w:tab w:val="left" w:pos="437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20E2" w:rsidRPr="00514080" w:rsidRDefault="00B504F7" w:rsidP="00514080">
      <w:pPr>
        <w:pStyle w:val="Tijeloteksta"/>
        <w:numPr>
          <w:ilvl w:val="0"/>
          <w:numId w:val="15"/>
        </w:numPr>
        <w:tabs>
          <w:tab w:val="left" w:pos="851"/>
        </w:tabs>
        <w:spacing w:before="17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Redovnim se troškovima smatraju oni troškovi koji su očekivani u normalnim domaćim postupcima naplate u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 xml:space="preserve"> d</w:t>
      </w:r>
      <w:r w:rsidRPr="00514080">
        <w:rPr>
          <w:rFonts w:ascii="Times New Roman" w:hAnsi="Times New Roman" w:cs="Times New Roman"/>
          <w:sz w:val="24"/>
          <w:szCs w:val="24"/>
          <w:lang w:val="hr-HR"/>
        </w:rPr>
        <w:t xml:space="preserve">ržavi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514080">
        <w:rPr>
          <w:rFonts w:ascii="Times New Roman" w:hAnsi="Times New Roman" w:cs="Times New Roman"/>
          <w:sz w:val="24"/>
          <w:szCs w:val="24"/>
          <w:lang w:val="hr-HR"/>
        </w:rPr>
        <w:t>tranke kojoj se upućuje zahtjev</w:t>
      </w:r>
      <w:r w:rsidR="002410F5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2410F5">
      <w:pPr>
        <w:pStyle w:val="Tijeloteksta"/>
        <w:numPr>
          <w:ilvl w:val="0"/>
          <w:numId w:val="15"/>
        </w:numPr>
        <w:tabs>
          <w:tab w:val="left" w:pos="851"/>
        </w:tabs>
        <w:spacing w:before="17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zvanrednim se troškovima smatraju oni troškovi koji nastanu kada se primjenjuje određena vrsta postupka koja se inače ne primjenjuje u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ržavi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tranke kojoj se upućuje zahtjev. U takve su troškove uključeni troškovi izvanrednih sudskih ili stečajnih postupaka, stručnjaka, prevoditelja, </w:t>
      </w:r>
      <w:r w:rsidR="00514080">
        <w:rPr>
          <w:rFonts w:ascii="Times New Roman" w:hAnsi="Times New Roman" w:cs="Times New Roman"/>
          <w:sz w:val="24"/>
          <w:szCs w:val="24"/>
          <w:lang w:val="hr-HR"/>
        </w:rPr>
        <w:t xml:space="preserve">tumača, 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>kao i troškovi konverzije, bankovnoga prijenosa i ostali troškovi.</w:t>
      </w:r>
    </w:p>
    <w:p w:rsidR="007D20E2" w:rsidRPr="00060A85" w:rsidRDefault="007D20E2" w:rsidP="00AC5E64">
      <w:pPr>
        <w:spacing w:before="13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20E2" w:rsidRPr="00060A85" w:rsidRDefault="00B504F7" w:rsidP="00AC5E64">
      <w:pPr>
        <w:pStyle w:val="Tijeloteksta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Čim </w:t>
      </w:r>
      <w:r w:rsidR="006B4D2C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kojoj se upućuje zahtjev utvrdi da je nastanak izvanrednih troškova izgledan, obavještava </w:t>
      </w:r>
      <w:r w:rsidR="006B4D2C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tranku koja je podnositelj zahtjeva i navodi procijenjeni iznos takvih troškova</w:t>
      </w:r>
      <w:r w:rsidR="00DA7863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ako je to moguće. Stranka koja je podnositelj zahtjeva obavještava </w:t>
      </w:r>
      <w:r w:rsidR="006B4D2C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tranku kojoj se upućuje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lastRenderedPageBreak/>
        <w:t>zahtjev</w:t>
      </w:r>
      <w:r w:rsidR="005679E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što je prije moguće</w:t>
      </w:r>
      <w:r w:rsidR="005679E4">
        <w:rPr>
          <w:rFonts w:ascii="Times New Roman" w:hAnsi="Times New Roman" w:cs="Times New Roman"/>
          <w:sz w:val="24"/>
          <w:szCs w:val="24"/>
          <w:lang w:val="hr-HR"/>
        </w:rPr>
        <w:t>, o tome prihvaća li takve izvanredne troškove.</w:t>
      </w:r>
    </w:p>
    <w:p w:rsidR="007D20E2" w:rsidRPr="00060A85" w:rsidRDefault="007D20E2" w:rsidP="00AC5E64">
      <w:pPr>
        <w:spacing w:before="4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B31D0" w:rsidRPr="00060A85" w:rsidRDefault="00B504F7" w:rsidP="00AC5E64">
      <w:pPr>
        <w:pStyle w:val="Tijeloteksta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Svi zahtjevi za plaćanje moraju se potkrijepiti dokument</w:t>
      </w:r>
      <w:r w:rsidR="001C3D7D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1C3D7D">
        <w:rPr>
          <w:rFonts w:ascii="Times New Roman" w:hAnsi="Times New Roman" w:cs="Times New Roman"/>
          <w:sz w:val="24"/>
          <w:szCs w:val="24"/>
          <w:lang w:val="hr-HR"/>
        </w:rPr>
        <w:t>ani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m dokazima o izdacima (npr. fakturom ili priznanicom). </w:t>
      </w:r>
    </w:p>
    <w:p w:rsidR="003B31D0" w:rsidRPr="00060A85" w:rsidRDefault="003B31D0" w:rsidP="00AC5E64">
      <w:pPr>
        <w:pStyle w:val="Tijeloteksta"/>
        <w:spacing w:line="276" w:lineRule="auto"/>
        <w:ind w:right="155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21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Stranka koja je podnositelj zahtjeva snosi troškove povezane sa štetom koja se nanese </w:t>
      </w:r>
      <w:r w:rsidR="005679E4">
        <w:rPr>
          <w:rFonts w:ascii="Times New Roman" w:hAnsi="Times New Roman" w:cs="Times New Roman"/>
          <w:sz w:val="24"/>
          <w:szCs w:val="24"/>
          <w:lang w:val="hr-HR"/>
        </w:rPr>
        <w:t>fizičkoj osobi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, a koja je posljedica neutemeljenih radnji proizišlih iz pogrešaka, netočnih ili iskrivljenih informacija navedenih u zahtjevu </w:t>
      </w:r>
      <w:r w:rsidR="001C3D7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tranke koja je podnositelj zahtjeva.</w:t>
      </w:r>
    </w:p>
    <w:p w:rsidR="007D20E2" w:rsidRPr="00060A85" w:rsidRDefault="007D20E2" w:rsidP="00AC5E64">
      <w:pPr>
        <w:pStyle w:val="Tijeloteksta"/>
        <w:tabs>
          <w:tab w:val="left" w:pos="437"/>
        </w:tabs>
        <w:spacing w:line="276" w:lineRule="auto"/>
        <w:ind w:left="14" w:right="12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21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Ako </w:t>
      </w:r>
      <w:r w:rsidR="001C3D7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kojoj se upućuje zahtjev smatra da je izgledno da će troškovi koji nastanu tijekom pružanja pomoći biti nerazmjerni, obavještava </w:t>
      </w:r>
      <w:r w:rsidR="001C3D7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tranku koja je podnositelj zahtjeva i navodi procijenjeni iznos takvih troškova</w:t>
      </w:r>
      <w:r w:rsidR="005679E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ako je to moguće. U t</w:t>
      </w:r>
      <w:r w:rsidR="00E32AE7">
        <w:rPr>
          <w:rFonts w:ascii="Times New Roman" w:hAnsi="Times New Roman" w:cs="Times New Roman"/>
          <w:sz w:val="24"/>
          <w:szCs w:val="24"/>
          <w:lang w:val="hr-HR"/>
        </w:rPr>
        <w:t>akvom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slučaju</w:t>
      </w:r>
      <w:r w:rsidR="001C3D7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C3D7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tranka koja je podnositelj zahtjeva može povući svoj zahtjev.</w:t>
      </w:r>
    </w:p>
    <w:p w:rsidR="007D20E2" w:rsidRPr="00060A85" w:rsidRDefault="007D20E2" w:rsidP="00AC5E64">
      <w:pPr>
        <w:spacing w:before="9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3B31D0" w:rsidRPr="00060A85" w:rsidRDefault="003B31D0" w:rsidP="00AC5E64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624533" w:rsidRPr="00060A85" w:rsidRDefault="00B504F7" w:rsidP="00AC5E64">
      <w:pPr>
        <w:pStyle w:val="Heading11"/>
        <w:spacing w:line="276" w:lineRule="auto"/>
        <w:ind w:right="8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16.</w:t>
      </w:r>
    </w:p>
    <w:p w:rsidR="00624533" w:rsidRPr="00060A85" w:rsidRDefault="00B504F7" w:rsidP="00AC5E64">
      <w:pPr>
        <w:spacing w:line="276" w:lineRule="auto"/>
        <w:ind w:right="30"/>
        <w:jc w:val="center"/>
        <w:rPr>
          <w:rFonts w:ascii="Times New Roman" w:eastAsia="Arial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 xml:space="preserve">Prijenos plaćanja </w:t>
      </w:r>
      <w:r w:rsidR="001C3D7D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s</w:t>
      </w: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tranci koja je podnositelj zahtjeva</w:t>
      </w:r>
    </w:p>
    <w:p w:rsidR="007D20E2" w:rsidRPr="00060A85" w:rsidRDefault="007D20E2" w:rsidP="00AC5E64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Default="00B504F7">
      <w:pPr>
        <w:pStyle w:val="Tijeloteksta"/>
        <w:numPr>
          <w:ilvl w:val="0"/>
          <w:numId w:val="2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Svi iznosi koje naplati </w:t>
      </w:r>
      <w:r w:rsidR="001C3D7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tranka kojoj se upućuje zahtjev, uključujući</w:t>
      </w:r>
      <w:r w:rsidR="005A6D4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financijske sankcije i kamate,</w:t>
      </w:r>
      <w:r w:rsidR="005A6D4E">
        <w:rPr>
          <w:rFonts w:ascii="Times New Roman" w:hAnsi="Times New Roman" w:cs="Times New Roman"/>
          <w:sz w:val="24"/>
          <w:szCs w:val="24"/>
          <w:lang w:val="hr-HR"/>
        </w:rPr>
        <w:t xml:space="preserve"> gdje je to primjenjivo,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prenose se </w:t>
      </w:r>
      <w:r w:rsidR="001C3D7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tranci koja je podnositelj zahtjeva u eurima. Ako se valuta naplaćenih sredstava razlikuje od valute sredstava koja se trebaju prenijeti, takva se sredstva prenose nakon konverzije prema dostupnome tečaju </w:t>
      </w:r>
      <w:r w:rsidR="009C6711">
        <w:rPr>
          <w:rFonts w:ascii="Times New Roman" w:hAnsi="Times New Roman" w:cs="Times New Roman"/>
          <w:sz w:val="24"/>
          <w:szCs w:val="24"/>
          <w:lang w:val="hr-HR"/>
        </w:rPr>
        <w:t>primjenjivom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na datum prijenosa.</w:t>
      </w:r>
    </w:p>
    <w:p w:rsidR="00C87ED0" w:rsidRPr="00060A85" w:rsidRDefault="00C87ED0" w:rsidP="00C87ED0">
      <w:pPr>
        <w:pStyle w:val="Tijeloteksta"/>
        <w:tabs>
          <w:tab w:val="left" w:pos="0"/>
          <w:tab w:val="left" w:pos="426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2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Sredstva se prenose u</w:t>
      </w:r>
      <w:r w:rsidR="00466CF9">
        <w:rPr>
          <w:rFonts w:ascii="Times New Roman" w:hAnsi="Times New Roman" w:cs="Times New Roman"/>
          <w:sz w:val="24"/>
          <w:szCs w:val="24"/>
          <w:lang w:val="hr-HR"/>
        </w:rPr>
        <w:t>nutar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60 dana od datuma na koji je izvršena naplata.</w:t>
      </w:r>
    </w:p>
    <w:p w:rsidR="003B31D0" w:rsidRPr="00060A85" w:rsidRDefault="003B31D0" w:rsidP="00AC5E64">
      <w:pPr>
        <w:pStyle w:val="Odlomakpopisa"/>
        <w:spacing w:line="276" w:lineRule="auto"/>
        <w:jc w:val="both"/>
        <w:rPr>
          <w:rFonts w:ascii="Times New Roman" w:hAnsi="Times New Roman" w:cs="Times New Roman"/>
          <w:spacing w:val="-43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2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Sredstva bi se trebala prenijeti na račun koji odredi </w:t>
      </w:r>
      <w:r w:rsidR="00423118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koja je podnositelj zahtjeva, a koji je otvoren u banci koja se nalazi na državnome području te </w:t>
      </w:r>
      <w:r w:rsidR="00423118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tranke.</w:t>
      </w:r>
    </w:p>
    <w:p w:rsidR="009C6711" w:rsidRDefault="009C6711" w:rsidP="00AC5E64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C6711" w:rsidRPr="00060A85" w:rsidRDefault="009C6711" w:rsidP="00AC5E64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624533" w:rsidRPr="00060A85" w:rsidRDefault="00B504F7" w:rsidP="00AC5E64">
      <w:pPr>
        <w:pStyle w:val="Tijeloteksta"/>
        <w:spacing w:line="276" w:lineRule="auto"/>
        <w:ind w:left="6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17.</w:t>
      </w:r>
    </w:p>
    <w:p w:rsidR="007D20E2" w:rsidRPr="00060A85" w:rsidRDefault="00B504F7" w:rsidP="00AC5E6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t>Moguće prilagodbe zahtjeva</w:t>
      </w:r>
    </w:p>
    <w:p w:rsidR="007D20E2" w:rsidRPr="00060A85" w:rsidRDefault="007D20E2" w:rsidP="00AC5E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C83017">
      <w:pPr>
        <w:pStyle w:val="Tijeloteksta"/>
        <w:numPr>
          <w:ilvl w:val="0"/>
          <w:numId w:val="2"/>
        </w:numPr>
        <w:tabs>
          <w:tab w:val="left" w:pos="426"/>
        </w:tabs>
        <w:spacing w:line="276" w:lineRule="auto"/>
        <w:ind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Nakon što </w:t>
      </w:r>
      <w:r w:rsidR="00423118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kojoj se upućuje zahtjev </w:t>
      </w:r>
      <w:r w:rsidR="004F6C89">
        <w:rPr>
          <w:rFonts w:ascii="Times New Roman" w:hAnsi="Times New Roman" w:cs="Times New Roman"/>
          <w:sz w:val="24"/>
          <w:szCs w:val="24"/>
          <w:lang w:val="hr-HR"/>
        </w:rPr>
        <w:t>primi, pisanim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ili elektroničkim putem, 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423118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>tranke koja je podnositelj zahtjeva obavijest o izmjeni iznosa poreznoga potraživanja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zbog koje se iznos poreznoga potraživanja smanjuje, </w:t>
      </w:r>
      <w:r w:rsidR="00423118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kojoj se upućuje zahtjev nastavlja poduzimati radnje potrebne za naplatu potraživanja, no te radnje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su 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>ogranič</w:t>
      </w:r>
      <w:r>
        <w:rPr>
          <w:rFonts w:ascii="Times New Roman" w:hAnsi="Times New Roman" w:cs="Times New Roman"/>
          <w:sz w:val="24"/>
          <w:szCs w:val="24"/>
          <w:lang w:val="hr-HR"/>
        </w:rPr>
        <w:t>ene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na iznos koji je još uvijek nepodmiren.</w:t>
      </w:r>
    </w:p>
    <w:p w:rsidR="007D20E2" w:rsidRPr="00060A85" w:rsidRDefault="007D20E2" w:rsidP="00AC5E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Default="00B504F7">
      <w:pPr>
        <w:pStyle w:val="Tijeloteksta"/>
        <w:numPr>
          <w:ilvl w:val="0"/>
          <w:numId w:val="2"/>
        </w:numPr>
        <w:tabs>
          <w:tab w:val="left" w:pos="423"/>
        </w:tabs>
        <w:spacing w:line="276" w:lineRule="auto"/>
        <w:ind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Ako je u trenutku u kojemu </w:t>
      </w:r>
      <w:r w:rsidR="00C83017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423118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kojoj se upućuje zahtjev </w:t>
      </w:r>
      <w:r w:rsidR="00C83017">
        <w:rPr>
          <w:rFonts w:ascii="Times New Roman" w:hAnsi="Times New Roman" w:cs="Times New Roman"/>
          <w:sz w:val="24"/>
          <w:szCs w:val="24"/>
          <w:lang w:val="hr-HR"/>
        </w:rPr>
        <w:t>obaviještena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o smanjenju iznosa potraživanja</w:t>
      </w:r>
      <w:r w:rsidR="00C94BB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94BB2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iznos koji premašuje iznos koji je još uvijek nepodmiren </w:t>
      </w:r>
      <w:r w:rsidR="00C94BB2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već</w:t>
      </w:r>
      <w:r w:rsidR="00C94BB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primljen, </w:t>
      </w:r>
      <w:r w:rsidR="00841735">
        <w:rPr>
          <w:rFonts w:ascii="Times New Roman" w:hAnsi="Times New Roman" w:cs="Times New Roman"/>
          <w:sz w:val="24"/>
          <w:szCs w:val="24"/>
          <w:lang w:val="hr-HR"/>
        </w:rPr>
        <w:t xml:space="preserve">ali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postupak prijenosa</w:t>
      </w:r>
      <w:r w:rsidR="00C94BB2" w:rsidRPr="00C94BB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94BB2">
        <w:rPr>
          <w:rFonts w:ascii="Times New Roman" w:hAnsi="Times New Roman" w:cs="Times New Roman"/>
          <w:sz w:val="24"/>
          <w:szCs w:val="24"/>
          <w:lang w:val="hr-HR"/>
        </w:rPr>
        <w:t xml:space="preserve">još </w:t>
      </w:r>
      <w:r w:rsidR="00C94BB2" w:rsidRPr="00060A85">
        <w:rPr>
          <w:rFonts w:ascii="Times New Roman" w:hAnsi="Times New Roman" w:cs="Times New Roman"/>
          <w:sz w:val="24"/>
          <w:szCs w:val="24"/>
          <w:lang w:val="hr-HR"/>
        </w:rPr>
        <w:t>nije pokrenut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83017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tranka kojoj se upućuje zahtjev vraća preplaćeni iznos onoj osobi koja na njega ima pravo.</w:t>
      </w:r>
    </w:p>
    <w:p w:rsidR="001D7C69" w:rsidRDefault="001D7C69" w:rsidP="001D7C69">
      <w:pPr>
        <w:pStyle w:val="Tijeloteksta"/>
        <w:tabs>
          <w:tab w:val="left" w:pos="423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C83017">
      <w:pPr>
        <w:pStyle w:val="Tijeloteksta"/>
        <w:numPr>
          <w:ilvl w:val="0"/>
          <w:numId w:val="2"/>
        </w:numPr>
        <w:tabs>
          <w:tab w:val="left" w:pos="423"/>
        </w:tabs>
        <w:spacing w:line="276" w:lineRule="auto"/>
        <w:ind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Nakon što 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kojoj se upućuje zahtjev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primi, pismeno ili elektroničkim putem,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tranke koja je podnositelj zahtjeva obavijest o izmjeni iznosa poreznoga potraživanja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zbog koje </w:t>
      </w:r>
      <w:r>
        <w:rPr>
          <w:rFonts w:ascii="Times New Roman" w:hAnsi="Times New Roman" w:cs="Times New Roman"/>
          <w:sz w:val="24"/>
          <w:szCs w:val="24"/>
          <w:lang w:val="hr-HR"/>
        </w:rPr>
        <w:t>se iznos poreznoga potraživanja</w:t>
      </w:r>
      <w:r w:rsidR="00755A0F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povećava, tada:</w:t>
      </w:r>
    </w:p>
    <w:p w:rsidR="00755A0F" w:rsidRPr="00060A85" w:rsidRDefault="00755A0F" w:rsidP="00AC5E64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C83017">
      <w:pPr>
        <w:pStyle w:val="Tijeloteksta"/>
        <w:numPr>
          <w:ilvl w:val="0"/>
          <w:numId w:val="23"/>
        </w:numPr>
        <w:tabs>
          <w:tab w:val="left" w:pos="851"/>
        </w:tabs>
        <w:spacing w:before="17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755A0F" w:rsidRPr="00060A85">
        <w:rPr>
          <w:rFonts w:ascii="Times New Roman" w:hAnsi="Times New Roman" w:cs="Times New Roman"/>
          <w:sz w:val="24"/>
          <w:szCs w:val="24"/>
          <w:lang w:val="hr-HR"/>
        </w:rPr>
        <w:t>tranka kojoj se upućuje zahtjev obrađuje dodatni zahtjev u isto vrijeme kao i izvorni zahtjev</w:t>
      </w:r>
      <w:r w:rsidRPr="00C8301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u onoj mjeri u kojoj je to moguće</w:t>
      </w:r>
      <w:r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755A0F">
      <w:pPr>
        <w:pStyle w:val="Tijeloteksta"/>
        <w:numPr>
          <w:ilvl w:val="0"/>
          <w:numId w:val="23"/>
        </w:numPr>
        <w:tabs>
          <w:tab w:val="left" w:pos="851"/>
        </w:tabs>
        <w:spacing w:before="17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ako se</w:t>
      </w:r>
      <w:r w:rsidR="00C8301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D3A8E">
        <w:rPr>
          <w:rFonts w:ascii="Times New Roman" w:hAnsi="Times New Roman" w:cs="Times New Roman"/>
          <w:sz w:val="24"/>
          <w:szCs w:val="24"/>
          <w:lang w:val="hr-HR"/>
        </w:rPr>
        <w:t xml:space="preserve">s obzirom na </w:t>
      </w:r>
      <w:r w:rsidR="00C83017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</w:t>
      </w:r>
      <w:r w:rsidR="004D3A8E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kojoj se upućuje zahtjev</w:t>
      </w:r>
      <w:r w:rsidR="00C8301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dodatni zahtjev ne može konsolidirati s izvornim zahtjevom, </w:t>
      </w:r>
      <w:r w:rsidR="00C83017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kojoj se upućuje zahtjev mora postupiti u skladu s dodatnim zahtjevom samo ako se on odnosi na iznos koji </w:t>
      </w:r>
      <w:r w:rsidR="005F2BBE">
        <w:rPr>
          <w:rFonts w:ascii="Times New Roman" w:hAnsi="Times New Roman" w:cs="Times New Roman"/>
          <w:sz w:val="24"/>
          <w:szCs w:val="24"/>
          <w:lang w:val="hr-HR"/>
        </w:rPr>
        <w:t xml:space="preserve">nije </w:t>
      </w:r>
      <w:r w:rsidR="00D367A5">
        <w:rPr>
          <w:rFonts w:ascii="Times New Roman" w:hAnsi="Times New Roman" w:cs="Times New Roman"/>
          <w:sz w:val="24"/>
          <w:szCs w:val="24"/>
          <w:lang w:val="hr-HR"/>
        </w:rPr>
        <w:t>manji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od minimalnoga iznosa </w:t>
      </w:r>
      <w:r w:rsidR="002B3A47">
        <w:rPr>
          <w:rFonts w:ascii="Times New Roman" w:hAnsi="Times New Roman" w:cs="Times New Roman"/>
          <w:sz w:val="24"/>
          <w:szCs w:val="24"/>
          <w:lang w:val="hr-HR"/>
        </w:rPr>
        <w:t>navedenog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u članku 11. ovoga Memoranduma o </w:t>
      </w:r>
      <w:r w:rsidR="005F2BBE" w:rsidRPr="00060A8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5F2BBE">
        <w:rPr>
          <w:rFonts w:ascii="Times New Roman" w:hAnsi="Times New Roman" w:cs="Times New Roman"/>
          <w:sz w:val="24"/>
          <w:szCs w:val="24"/>
          <w:lang w:val="hr-HR"/>
        </w:rPr>
        <w:t>uglasnosti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.  </w:t>
      </w:r>
    </w:p>
    <w:p w:rsidR="007D20E2" w:rsidRPr="00060A85" w:rsidRDefault="007D20E2" w:rsidP="00AC5E64">
      <w:pPr>
        <w:spacing w:before="18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435A12" w:rsidRPr="00060A85" w:rsidRDefault="00435A12" w:rsidP="00AC5E64">
      <w:pPr>
        <w:pStyle w:val="Tijeloteksta"/>
        <w:tabs>
          <w:tab w:val="left" w:pos="9070"/>
        </w:tabs>
        <w:spacing w:line="276" w:lineRule="auto"/>
        <w:ind w:right="-2" w:firstLine="20"/>
        <w:jc w:val="center"/>
        <w:rPr>
          <w:rFonts w:ascii="Times New Roman" w:hAnsi="Times New Roman" w:cs="Times New Roman"/>
          <w:b/>
          <w:w w:val="110"/>
          <w:sz w:val="24"/>
          <w:szCs w:val="24"/>
          <w:lang w:val="hr-HR"/>
        </w:rPr>
      </w:pPr>
    </w:p>
    <w:p w:rsidR="002556E9" w:rsidRPr="00060A85" w:rsidRDefault="00B504F7" w:rsidP="00AC5E64">
      <w:pPr>
        <w:pStyle w:val="Tijeloteksta"/>
        <w:tabs>
          <w:tab w:val="left" w:pos="9070"/>
        </w:tabs>
        <w:spacing w:line="276" w:lineRule="auto"/>
        <w:ind w:right="-2" w:firstLine="20"/>
        <w:jc w:val="center"/>
        <w:rPr>
          <w:rFonts w:ascii="Times New Roman" w:hAnsi="Times New Roman" w:cs="Times New Roman"/>
          <w:b/>
          <w:w w:val="105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18. </w:t>
      </w:r>
    </w:p>
    <w:p w:rsidR="007D20E2" w:rsidRPr="00060A85" w:rsidRDefault="00576455" w:rsidP="00AC5E64">
      <w:pPr>
        <w:pStyle w:val="Tijeloteksta"/>
        <w:tabs>
          <w:tab w:val="left" w:pos="9070"/>
        </w:tabs>
        <w:spacing w:line="276" w:lineRule="auto"/>
        <w:ind w:right="-2" w:firstLine="2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t>Nenaplativa potraživanja</w:t>
      </w:r>
    </w:p>
    <w:p w:rsidR="007D20E2" w:rsidRPr="00060A85" w:rsidRDefault="007D20E2" w:rsidP="00AC5E64">
      <w:pPr>
        <w:spacing w:before="19" w:line="276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:rsidR="007D20E2" w:rsidRPr="00060A85" w:rsidRDefault="00B504F7" w:rsidP="00AC5E64">
      <w:pPr>
        <w:pStyle w:val="Tijeloteksta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Kada </w:t>
      </w:r>
      <w:r w:rsidR="00423118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tranka kojoj se upućuje zahtjev utvrdi da je porezno potraživanje nenaplativo,</w:t>
      </w:r>
      <w:r w:rsidR="00FE384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vraća zahtjev uz izvješće</w:t>
      </w:r>
      <w:r w:rsidR="002B3A4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44B71">
        <w:rPr>
          <w:rFonts w:ascii="Times New Roman" w:hAnsi="Times New Roman" w:cs="Times New Roman"/>
          <w:sz w:val="24"/>
          <w:szCs w:val="24"/>
          <w:lang w:val="hr-HR"/>
        </w:rPr>
        <w:t>navodeći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pojedinosti o tome zašto je potraživanje nenaplativo što je prije moguće.</w:t>
      </w:r>
    </w:p>
    <w:p w:rsidR="007D20E2" w:rsidRPr="00060A85" w:rsidRDefault="007D20E2" w:rsidP="00AC5E64">
      <w:pPr>
        <w:spacing w:before="1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82D32" w:rsidRPr="00060A85" w:rsidRDefault="00082D32" w:rsidP="00AC5E6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082D32" w:rsidRPr="00060A85" w:rsidRDefault="00B504F7" w:rsidP="00AC5E64">
      <w:pPr>
        <w:pStyle w:val="Tijeloteksta"/>
        <w:spacing w:line="276" w:lineRule="auto"/>
        <w:ind w:right="-2"/>
        <w:jc w:val="center"/>
        <w:rPr>
          <w:rFonts w:ascii="Times New Roman" w:hAnsi="Times New Roman" w:cs="Times New Roman"/>
          <w:b/>
          <w:w w:val="105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19.</w:t>
      </w:r>
    </w:p>
    <w:p w:rsidR="007D20E2" w:rsidRPr="00060A85" w:rsidRDefault="00B504F7" w:rsidP="00AC5E64">
      <w:pPr>
        <w:pStyle w:val="Tijeloteksta"/>
        <w:spacing w:line="276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t>Povlačenje zahtjeva</w:t>
      </w:r>
    </w:p>
    <w:p w:rsidR="00082D32" w:rsidRPr="00060A85" w:rsidRDefault="00082D32" w:rsidP="00AC5E64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6A6AE6" w:rsidRDefault="009E1CC2" w:rsidP="00FE3847">
      <w:pPr>
        <w:pStyle w:val="Tijeloteksta"/>
        <w:numPr>
          <w:ilvl w:val="0"/>
          <w:numId w:val="17"/>
        </w:numPr>
        <w:tabs>
          <w:tab w:val="left" w:pos="375"/>
          <w:tab w:val="left" w:pos="426"/>
        </w:tabs>
        <w:spacing w:line="276" w:lineRule="auto"/>
        <w:ind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Nakon </w:t>
      </w:r>
      <w:r w:rsidR="00715D64">
        <w:rPr>
          <w:rFonts w:ascii="Times New Roman" w:hAnsi="Times New Roman" w:cs="Times New Roman"/>
          <w:sz w:val="24"/>
          <w:szCs w:val="24"/>
          <w:lang w:val="hr-HR"/>
        </w:rPr>
        <w:t xml:space="preserve">primanja pisane obavijesti od stranke koja je podnositelj zahtjeva o </w:t>
      </w:r>
    </w:p>
    <w:p w:rsidR="00C87ED0" w:rsidRDefault="00C87ED0" w:rsidP="00C87ED0">
      <w:pPr>
        <w:pStyle w:val="Tijeloteksta"/>
        <w:tabs>
          <w:tab w:val="left" w:pos="375"/>
          <w:tab w:val="left" w:pos="426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170152" w:rsidRDefault="00170152">
      <w:pPr>
        <w:pStyle w:val="Tijeloteksta"/>
        <w:numPr>
          <w:ilvl w:val="0"/>
          <w:numId w:val="24"/>
        </w:numPr>
        <w:tabs>
          <w:tab w:val="left" w:pos="851"/>
        </w:tabs>
        <w:spacing w:before="17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70152">
        <w:rPr>
          <w:rFonts w:ascii="Times New Roman" w:hAnsi="Times New Roman" w:cs="Times New Roman"/>
          <w:sz w:val="24"/>
          <w:szCs w:val="24"/>
          <w:lang w:val="hr-HR"/>
        </w:rPr>
        <w:t xml:space="preserve">primljenom </w:t>
      </w:r>
      <w:r w:rsidR="00B504F7" w:rsidRPr="00170152">
        <w:rPr>
          <w:rFonts w:ascii="Times New Roman" w:hAnsi="Times New Roman" w:cs="Times New Roman"/>
          <w:sz w:val="24"/>
          <w:szCs w:val="24"/>
          <w:lang w:val="hr-HR"/>
        </w:rPr>
        <w:t>plaćanj</w:t>
      </w:r>
      <w:r w:rsidRPr="00170152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B504F7" w:rsidRPr="00170152">
        <w:rPr>
          <w:rFonts w:ascii="Times New Roman" w:hAnsi="Times New Roman" w:cs="Times New Roman"/>
          <w:sz w:val="24"/>
          <w:szCs w:val="24"/>
          <w:lang w:val="hr-HR"/>
        </w:rPr>
        <w:t xml:space="preserve"> koje se odnosi na porezno potraživanje</w:t>
      </w:r>
      <w:r w:rsidR="00853C70" w:rsidRPr="00170152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B504F7">
      <w:pPr>
        <w:pStyle w:val="Tijeloteksta"/>
        <w:numPr>
          <w:ilvl w:val="0"/>
          <w:numId w:val="24"/>
        </w:numPr>
        <w:tabs>
          <w:tab w:val="left" w:pos="851"/>
        </w:tabs>
        <w:spacing w:before="17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otkazivanju ili bilo kojemu drugom razlogu za </w:t>
      </w:r>
      <w:r w:rsidR="000750BA">
        <w:rPr>
          <w:rFonts w:ascii="Times New Roman" w:hAnsi="Times New Roman" w:cs="Times New Roman"/>
          <w:sz w:val="24"/>
          <w:szCs w:val="24"/>
          <w:lang w:val="hr-HR"/>
        </w:rPr>
        <w:t>prestanak</w:t>
      </w:r>
      <w:r w:rsidR="000750BA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toga potraživanja</w:t>
      </w:r>
    </w:p>
    <w:p w:rsidR="00082D32" w:rsidRPr="00060A85" w:rsidRDefault="00082D32" w:rsidP="00AC5E64">
      <w:pPr>
        <w:pStyle w:val="Tijeloteksta"/>
        <w:tabs>
          <w:tab w:val="left" w:pos="1084"/>
        </w:tabs>
        <w:spacing w:before="12" w:line="276" w:lineRule="auto"/>
        <w:ind w:left="993" w:right="214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20E2" w:rsidRDefault="009E1CC2" w:rsidP="00423118">
      <w:pPr>
        <w:pStyle w:val="Tijeloteksta"/>
        <w:spacing w:before="8"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>tranka kojoj se upućuje zahtjev prekida sv</w:t>
      </w:r>
      <w:r w:rsidR="00200A75">
        <w:rPr>
          <w:rFonts w:ascii="Times New Roman" w:hAnsi="Times New Roman" w:cs="Times New Roman"/>
          <w:sz w:val="24"/>
          <w:szCs w:val="24"/>
          <w:lang w:val="hr-HR"/>
        </w:rPr>
        <w:t>aku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radnj</w:t>
      </w:r>
      <w:r w:rsidR="00200A75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povezan</w:t>
      </w:r>
      <w:r w:rsidR="00200A75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s </w:t>
      </w:r>
      <w:r w:rsidR="00200A75">
        <w:rPr>
          <w:rFonts w:ascii="Times New Roman" w:hAnsi="Times New Roman" w:cs="Times New Roman"/>
          <w:sz w:val="24"/>
          <w:szCs w:val="24"/>
          <w:lang w:val="hr-HR"/>
        </w:rPr>
        <w:t xml:space="preserve">prisilnom </w:t>
      </w:r>
      <w:r w:rsidR="000750BA">
        <w:rPr>
          <w:rFonts w:ascii="Times New Roman" w:hAnsi="Times New Roman" w:cs="Times New Roman"/>
          <w:sz w:val="24"/>
          <w:szCs w:val="24"/>
          <w:lang w:val="hr-HR"/>
        </w:rPr>
        <w:t xml:space="preserve">naplatom </w:t>
      </w:r>
      <w:r w:rsidR="00B504F7" w:rsidRPr="00060A85">
        <w:rPr>
          <w:rFonts w:ascii="Times New Roman" w:hAnsi="Times New Roman" w:cs="Times New Roman"/>
          <w:sz w:val="24"/>
          <w:szCs w:val="24"/>
          <w:lang w:val="hr-HR"/>
        </w:rPr>
        <w:t>toga potraživanja.</w:t>
      </w:r>
    </w:p>
    <w:p w:rsidR="00EB243C" w:rsidRPr="00060A85" w:rsidRDefault="00EB243C" w:rsidP="00423118">
      <w:pPr>
        <w:pStyle w:val="Tijeloteksta"/>
        <w:spacing w:before="8" w:line="276" w:lineRule="auto"/>
        <w:ind w:right="-2"/>
        <w:jc w:val="both"/>
        <w:rPr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17"/>
        </w:numPr>
        <w:tabs>
          <w:tab w:val="left" w:pos="426"/>
        </w:tabs>
        <w:spacing w:line="276" w:lineRule="auto"/>
        <w:ind w:right="-2" w:firstLine="0"/>
        <w:jc w:val="both"/>
        <w:rPr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Stranka kojoj se upućuje zahtjev </w:t>
      </w:r>
      <w:r w:rsidR="000750BA">
        <w:rPr>
          <w:rFonts w:ascii="Times New Roman" w:hAnsi="Times New Roman" w:cs="Times New Roman"/>
          <w:sz w:val="24"/>
          <w:szCs w:val="24"/>
          <w:lang w:val="hr-HR"/>
        </w:rPr>
        <w:t>u pisanom obliku</w:t>
      </w:r>
      <w:r w:rsidR="000750BA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F6C89" w:rsidRPr="00060A85">
        <w:rPr>
          <w:rFonts w:ascii="Times New Roman" w:hAnsi="Times New Roman" w:cs="Times New Roman"/>
          <w:sz w:val="24"/>
          <w:szCs w:val="24"/>
          <w:lang w:val="hr-HR"/>
        </w:rPr>
        <w:t>potvrđuje</w:t>
      </w:r>
      <w:r w:rsidR="004F6C8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F6C89" w:rsidRPr="00060A85">
        <w:rPr>
          <w:rFonts w:ascii="Times New Roman" w:hAnsi="Times New Roman" w:cs="Times New Roman"/>
          <w:sz w:val="24"/>
          <w:szCs w:val="24"/>
          <w:lang w:val="hr-HR"/>
        </w:rPr>
        <w:t>povlačenje zahtjeva</w:t>
      </w:r>
      <w:r w:rsidR="004F6C89">
        <w:rPr>
          <w:rFonts w:ascii="Times New Roman" w:hAnsi="Times New Roman" w:cs="Times New Roman"/>
          <w:sz w:val="24"/>
          <w:szCs w:val="24"/>
          <w:lang w:val="hr-HR"/>
        </w:rPr>
        <w:t xml:space="preserve"> 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tranci koja je podnositelj zahtjeva.</w:t>
      </w:r>
    </w:p>
    <w:p w:rsidR="00AC5E64" w:rsidRPr="00060A85" w:rsidRDefault="00AC5E64" w:rsidP="00AC5E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81D3E" w:rsidRPr="00060A85" w:rsidRDefault="00481D3E" w:rsidP="00AC5E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24533" w:rsidRPr="00060A85" w:rsidRDefault="00007D81" w:rsidP="00AC5E64">
      <w:pPr>
        <w:spacing w:line="276" w:lineRule="auto"/>
        <w:ind w:right="20"/>
        <w:jc w:val="center"/>
        <w:rPr>
          <w:rFonts w:ascii="Times New Roman" w:eastAsia="Arial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hr-HR"/>
        </w:rPr>
        <w:t>IV. POGLAVLJE: Priprema i slanje zahtjeva</w:t>
      </w:r>
    </w:p>
    <w:p w:rsidR="007D20E2" w:rsidRPr="00060A85" w:rsidRDefault="007D20E2" w:rsidP="00AC5E64">
      <w:pPr>
        <w:spacing w:before="9"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82D32" w:rsidRPr="00060A85" w:rsidRDefault="00082D32" w:rsidP="00AC5E64">
      <w:pPr>
        <w:spacing w:before="9"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624533" w:rsidRPr="00060A85" w:rsidRDefault="00B504F7" w:rsidP="00AC5E64">
      <w:pPr>
        <w:pStyle w:val="Tijeloteksta"/>
        <w:spacing w:line="276" w:lineRule="auto"/>
        <w:ind w:right="9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20.</w:t>
      </w:r>
    </w:p>
    <w:p w:rsidR="00624533" w:rsidRPr="00060A85" w:rsidRDefault="00B504F7" w:rsidP="00AC5E64">
      <w:pPr>
        <w:pStyle w:val="Tijeloteksta"/>
        <w:spacing w:before="12" w:line="276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t>Informacije uključene u zahtjev</w:t>
      </w:r>
    </w:p>
    <w:p w:rsidR="007D20E2" w:rsidRPr="00060A85" w:rsidRDefault="007D20E2" w:rsidP="00AC5E64">
      <w:pPr>
        <w:spacing w:before="7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1"/>
        </w:numPr>
        <w:tabs>
          <w:tab w:val="left" w:pos="414"/>
        </w:tabs>
        <w:spacing w:line="276" w:lineRule="auto"/>
        <w:ind w:right="-2" w:firstLine="1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Za potrebe ovoga Memoranduma o </w:t>
      </w:r>
      <w:r w:rsidR="00423118" w:rsidRPr="00060A8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423118">
        <w:rPr>
          <w:rFonts w:ascii="Times New Roman" w:hAnsi="Times New Roman" w:cs="Times New Roman"/>
          <w:sz w:val="24"/>
          <w:szCs w:val="24"/>
          <w:lang w:val="hr-HR"/>
        </w:rPr>
        <w:t>uglasnosti</w:t>
      </w:r>
      <w:r w:rsidR="00423118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367A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tranka koja je podnositelj zahtjeva podnosi zahtjev za pomoć u pisan</w:t>
      </w:r>
      <w:r w:rsidR="000C7E9B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obliku i prosljeđuje ga </w:t>
      </w:r>
      <w:r w:rsidR="004F6C89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tranci kojoj se upućuje zahtjev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lastRenderedPageBreak/>
        <w:t>prilažući pritom svu potrebnu dokumentaciju.</w:t>
      </w:r>
    </w:p>
    <w:p w:rsidR="007D20E2" w:rsidRPr="00060A85" w:rsidRDefault="007D20E2" w:rsidP="00AC5E64">
      <w:pPr>
        <w:spacing w:before="4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90721" w:rsidRPr="001D7C69" w:rsidRDefault="00B504F7" w:rsidP="00AC5E64">
      <w:pPr>
        <w:pStyle w:val="Tijeloteksta"/>
        <w:numPr>
          <w:ilvl w:val="0"/>
          <w:numId w:val="1"/>
        </w:numPr>
        <w:tabs>
          <w:tab w:val="left" w:pos="426"/>
        </w:tabs>
        <w:spacing w:line="276" w:lineRule="auto"/>
        <w:ind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Informacije u zahtjevu koji se spominje u stavku 1. ovoga članka uključuju, ali nisu ograničene na:</w:t>
      </w:r>
    </w:p>
    <w:p w:rsidR="001B5BB2" w:rsidRPr="00060A85" w:rsidRDefault="00B504F7">
      <w:pPr>
        <w:pStyle w:val="Tijeloteksta"/>
        <w:numPr>
          <w:ilvl w:val="0"/>
          <w:numId w:val="25"/>
        </w:numPr>
        <w:tabs>
          <w:tab w:val="left" w:pos="851"/>
        </w:tabs>
        <w:spacing w:before="17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pravni instrument na temelju kojega se traže informacije</w:t>
      </w:r>
      <w:r w:rsidR="004F6C89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B504F7">
      <w:pPr>
        <w:pStyle w:val="Tijeloteksta"/>
        <w:numPr>
          <w:ilvl w:val="0"/>
          <w:numId w:val="25"/>
        </w:numPr>
        <w:tabs>
          <w:tab w:val="left" w:pos="851"/>
        </w:tabs>
        <w:spacing w:before="17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pozadinske informacije o poreznome </w:t>
      </w:r>
      <w:r w:rsidR="002B3A47">
        <w:rPr>
          <w:rFonts w:ascii="Times New Roman" w:hAnsi="Times New Roman" w:cs="Times New Roman"/>
          <w:sz w:val="24"/>
          <w:szCs w:val="24"/>
          <w:lang w:val="hr-HR"/>
        </w:rPr>
        <w:t xml:space="preserve">slučaju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zbog kojega se podnosi zahtjev</w:t>
      </w:r>
      <w:r w:rsidR="004F6C89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B504F7">
      <w:pPr>
        <w:pStyle w:val="Tijeloteksta"/>
        <w:numPr>
          <w:ilvl w:val="0"/>
          <w:numId w:val="25"/>
        </w:numPr>
        <w:tabs>
          <w:tab w:val="left" w:pos="851"/>
        </w:tabs>
        <w:spacing w:before="17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pojedinosti o poreznim obveznicima o kojima je riječ (ime/naziv, adresa, identifikacijski broj poreznoga obveznika itd.)</w:t>
      </w:r>
      <w:r w:rsidR="004F6C89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4F6C89">
      <w:pPr>
        <w:pStyle w:val="Tijeloteksta"/>
        <w:numPr>
          <w:ilvl w:val="0"/>
          <w:numId w:val="25"/>
        </w:numPr>
        <w:tabs>
          <w:tab w:val="left" w:pos="851"/>
        </w:tabs>
        <w:spacing w:before="17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razdoblje na koje se porezni </w:t>
      </w:r>
      <w:r w:rsidR="002B3A47">
        <w:rPr>
          <w:rFonts w:ascii="Times New Roman" w:hAnsi="Times New Roman" w:cs="Times New Roman"/>
          <w:sz w:val="24"/>
          <w:szCs w:val="24"/>
          <w:lang w:val="hr-HR"/>
        </w:rPr>
        <w:t xml:space="preserve">slučaj </w:t>
      </w:r>
      <w:r>
        <w:rPr>
          <w:rFonts w:ascii="Times New Roman" w:hAnsi="Times New Roman" w:cs="Times New Roman"/>
          <w:sz w:val="24"/>
          <w:szCs w:val="24"/>
          <w:lang w:val="hr-HR"/>
        </w:rPr>
        <w:t>odnosi;</w:t>
      </w:r>
    </w:p>
    <w:p w:rsidR="001B5BB2" w:rsidRPr="00060A85" w:rsidRDefault="00B504F7">
      <w:pPr>
        <w:pStyle w:val="Tijeloteksta"/>
        <w:numPr>
          <w:ilvl w:val="0"/>
          <w:numId w:val="25"/>
        </w:numPr>
        <w:tabs>
          <w:tab w:val="left" w:pos="851"/>
        </w:tabs>
        <w:spacing w:before="17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vrste poreza o kojima je riječ</w:t>
      </w:r>
      <w:r w:rsidR="004F6C89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576455">
      <w:pPr>
        <w:pStyle w:val="Tijeloteksta"/>
        <w:numPr>
          <w:ilvl w:val="0"/>
          <w:numId w:val="25"/>
        </w:numPr>
        <w:tabs>
          <w:tab w:val="left" w:pos="851"/>
        </w:tabs>
        <w:spacing w:before="17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u slučaju poreznoga potraživanja</w:t>
      </w:r>
      <w:r w:rsidR="00B373AF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:rsidR="001B5BB2" w:rsidRPr="00060A85" w:rsidRDefault="00665541" w:rsidP="009F2C4C">
      <w:pPr>
        <w:pStyle w:val="Tijeloteksta"/>
        <w:numPr>
          <w:ilvl w:val="0"/>
          <w:numId w:val="26"/>
        </w:numPr>
        <w:tabs>
          <w:tab w:val="left" w:pos="1418"/>
        </w:tabs>
        <w:spacing w:before="17" w:line="276" w:lineRule="auto"/>
        <w:ind w:left="1418" w:hanging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prirodu i komponente poreznoga potraživanja</w:t>
      </w:r>
      <w:r w:rsidR="00B373AF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665541" w:rsidP="009F2C4C">
      <w:pPr>
        <w:pStyle w:val="Tijeloteksta"/>
        <w:numPr>
          <w:ilvl w:val="0"/>
          <w:numId w:val="26"/>
        </w:numPr>
        <w:tabs>
          <w:tab w:val="left" w:pos="1418"/>
        </w:tabs>
        <w:spacing w:before="17" w:line="276" w:lineRule="auto"/>
        <w:ind w:left="1418" w:hanging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informacije o osobama od kojih bi se porezno potraživanje moglo naplatiti (ime/naziv, adresa, identifikacijski broj poreznoga obveznika itd.)</w:t>
      </w:r>
      <w:r w:rsidR="00B373AF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665541" w:rsidP="009F2C4C">
      <w:pPr>
        <w:pStyle w:val="Tijeloteksta"/>
        <w:numPr>
          <w:ilvl w:val="0"/>
          <w:numId w:val="26"/>
        </w:numPr>
        <w:tabs>
          <w:tab w:val="left" w:pos="1418"/>
        </w:tabs>
        <w:spacing w:before="17" w:line="276" w:lineRule="auto"/>
        <w:ind w:left="1418" w:hanging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informacije o imovini, ako </w:t>
      </w:r>
      <w:r w:rsidR="000C7E9B">
        <w:rPr>
          <w:rFonts w:ascii="Times New Roman" w:hAnsi="Times New Roman" w:cs="Times New Roman"/>
          <w:sz w:val="24"/>
          <w:szCs w:val="24"/>
          <w:lang w:val="hr-HR"/>
        </w:rPr>
        <w:t xml:space="preserve">su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dostupn</w:t>
      </w:r>
      <w:r w:rsidR="000C7E9B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0C7E9B">
        <w:rPr>
          <w:rFonts w:ascii="Times New Roman" w:hAnsi="Times New Roman" w:cs="Times New Roman"/>
          <w:sz w:val="24"/>
          <w:szCs w:val="24"/>
          <w:lang w:val="hr-HR"/>
        </w:rPr>
        <w:t xml:space="preserve">iz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koje bi se porezno potraživanje moglo naplatiti na području </w:t>
      </w:r>
      <w:r w:rsidR="00B373AF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ržave </w:t>
      </w:r>
      <w:r w:rsidR="00B373A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tranke kojoj se upućuje zahtjev</w:t>
      </w:r>
      <w:r w:rsidR="00B373AF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665541" w:rsidP="009F2C4C">
      <w:pPr>
        <w:pStyle w:val="Tijeloteksta"/>
        <w:numPr>
          <w:ilvl w:val="0"/>
          <w:numId w:val="26"/>
        </w:numPr>
        <w:tabs>
          <w:tab w:val="left" w:pos="1418"/>
        </w:tabs>
        <w:spacing w:before="17" w:line="276" w:lineRule="auto"/>
        <w:ind w:left="1418" w:hanging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podatke o nadležnome tijelu </w:t>
      </w:r>
      <w:r w:rsidR="00B373A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tranke koja je podnositelj zahtjeva</w:t>
      </w:r>
      <w:r w:rsidR="00B373AF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665541" w:rsidP="009F2C4C">
      <w:pPr>
        <w:pStyle w:val="Tijeloteksta"/>
        <w:numPr>
          <w:ilvl w:val="0"/>
          <w:numId w:val="26"/>
        </w:numPr>
        <w:tabs>
          <w:tab w:val="left" w:pos="1418"/>
        </w:tabs>
        <w:spacing w:before="17" w:line="276" w:lineRule="auto"/>
        <w:ind w:left="1418" w:hanging="567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podatke o broju bankovnoga računa na koji se treba uplatiti naplaćeni porez</w:t>
      </w:r>
      <w:r w:rsidR="00B373AF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853C70" w:rsidP="00417DAA">
      <w:pPr>
        <w:pStyle w:val="Tijeloteksta"/>
        <w:numPr>
          <w:ilvl w:val="0"/>
          <w:numId w:val="26"/>
        </w:numPr>
        <w:tabs>
          <w:tab w:val="left" w:pos="1418"/>
        </w:tabs>
        <w:spacing w:before="17" w:line="276" w:lineRule="auto"/>
        <w:ind w:left="1418" w:hanging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registracijski broj potraživanja</w:t>
      </w:r>
      <w:r w:rsidR="00B373AF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665541" w:rsidP="00417DAA">
      <w:pPr>
        <w:pStyle w:val="Tijeloteksta"/>
        <w:numPr>
          <w:ilvl w:val="0"/>
          <w:numId w:val="26"/>
        </w:numPr>
        <w:tabs>
          <w:tab w:val="left" w:pos="1418"/>
        </w:tabs>
        <w:spacing w:before="17" w:line="276" w:lineRule="auto"/>
        <w:ind w:left="1418" w:hanging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datum utvrđivanja potraživanja</w:t>
      </w:r>
      <w:r w:rsidR="00B373AF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392D10" w:rsidRDefault="00665541" w:rsidP="009F2C4C">
      <w:pPr>
        <w:pStyle w:val="Tijeloteksta"/>
        <w:numPr>
          <w:ilvl w:val="0"/>
          <w:numId w:val="26"/>
        </w:numPr>
        <w:tabs>
          <w:tab w:val="left" w:pos="1418"/>
        </w:tabs>
        <w:spacing w:before="17" w:line="276" w:lineRule="auto"/>
        <w:ind w:left="1418" w:hanging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92D10">
        <w:rPr>
          <w:rFonts w:ascii="Times New Roman" w:hAnsi="Times New Roman" w:cs="Times New Roman"/>
          <w:sz w:val="24"/>
          <w:szCs w:val="24"/>
          <w:lang w:val="hr-HR"/>
        </w:rPr>
        <w:t>datum obavijesti o izvorn</w:t>
      </w:r>
      <w:r w:rsidR="006C7AEF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392D10">
        <w:rPr>
          <w:rFonts w:ascii="Times New Roman" w:hAnsi="Times New Roman" w:cs="Times New Roman"/>
          <w:sz w:val="24"/>
          <w:szCs w:val="24"/>
          <w:lang w:val="hr-HR"/>
        </w:rPr>
        <w:t xml:space="preserve"> instrument</w:t>
      </w:r>
      <w:r w:rsidR="006C7AEF">
        <w:rPr>
          <w:rFonts w:ascii="Times New Roman" w:hAnsi="Times New Roman" w:cs="Times New Roman"/>
          <w:sz w:val="24"/>
          <w:szCs w:val="24"/>
          <w:lang w:val="hr-HR"/>
        </w:rPr>
        <w:t>u kojim se dozvoljava</w:t>
      </w:r>
      <w:r w:rsidRPr="00392D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375EC" w:rsidRPr="00392D10">
        <w:rPr>
          <w:rFonts w:ascii="Times New Roman" w:hAnsi="Times New Roman" w:cs="Times New Roman"/>
          <w:sz w:val="24"/>
          <w:szCs w:val="24"/>
          <w:lang w:val="hr-HR"/>
        </w:rPr>
        <w:t>prisiln</w:t>
      </w:r>
      <w:r w:rsidR="006C7AE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375EC" w:rsidRPr="00392D10">
        <w:rPr>
          <w:rFonts w:ascii="Times New Roman" w:hAnsi="Times New Roman" w:cs="Times New Roman"/>
          <w:sz w:val="24"/>
          <w:szCs w:val="24"/>
          <w:lang w:val="hr-HR"/>
        </w:rPr>
        <w:t xml:space="preserve"> naplat</w:t>
      </w:r>
      <w:r w:rsidR="006C7AE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375EC" w:rsidRPr="00392D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92D10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B373AF" w:rsidRPr="00392D10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392D10">
        <w:rPr>
          <w:rFonts w:ascii="Times New Roman" w:hAnsi="Times New Roman" w:cs="Times New Roman"/>
          <w:sz w:val="24"/>
          <w:szCs w:val="24"/>
          <w:lang w:val="hr-HR"/>
        </w:rPr>
        <w:t xml:space="preserve">ržavi </w:t>
      </w:r>
      <w:r w:rsidR="00B373AF" w:rsidRPr="00392D10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392D10">
        <w:rPr>
          <w:rFonts w:ascii="Times New Roman" w:hAnsi="Times New Roman" w:cs="Times New Roman"/>
          <w:sz w:val="24"/>
          <w:szCs w:val="24"/>
          <w:lang w:val="hr-HR"/>
        </w:rPr>
        <w:t>tranke koja je podnositelj zahtjeva</w:t>
      </w:r>
      <w:r w:rsidR="00B373AF" w:rsidRPr="00392D10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665541" w:rsidP="009F2C4C">
      <w:pPr>
        <w:pStyle w:val="Tijeloteksta"/>
        <w:numPr>
          <w:ilvl w:val="0"/>
          <w:numId w:val="26"/>
        </w:numPr>
        <w:tabs>
          <w:tab w:val="left" w:pos="1418"/>
        </w:tabs>
        <w:spacing w:before="17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datum na koji </w:t>
      </w:r>
      <w:r w:rsidR="006375EC">
        <w:rPr>
          <w:rFonts w:ascii="Times New Roman" w:hAnsi="Times New Roman" w:cs="Times New Roman"/>
          <w:sz w:val="24"/>
          <w:szCs w:val="24"/>
          <w:lang w:val="hr-HR"/>
        </w:rPr>
        <w:t xml:space="preserve">prisilna naplata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postaje moguć</w:t>
      </w:r>
      <w:r w:rsidR="006375E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B373AF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853C70" w:rsidP="009F2C4C">
      <w:pPr>
        <w:pStyle w:val="Tijeloteksta"/>
        <w:numPr>
          <w:ilvl w:val="0"/>
          <w:numId w:val="26"/>
        </w:numPr>
        <w:tabs>
          <w:tab w:val="left" w:pos="1418"/>
        </w:tabs>
        <w:spacing w:before="17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posljednji</w:t>
      </w:r>
      <w:r w:rsidR="006375E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65541" w:rsidRPr="00060A85">
        <w:rPr>
          <w:rFonts w:ascii="Times New Roman" w:hAnsi="Times New Roman" w:cs="Times New Roman"/>
          <w:sz w:val="24"/>
          <w:szCs w:val="24"/>
          <w:lang w:val="hr-HR"/>
        </w:rPr>
        <w:t>datum</w:t>
      </w:r>
      <w:r w:rsidR="006375EC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65541" w:rsidRPr="00060A85">
        <w:rPr>
          <w:rFonts w:ascii="Times New Roman" w:hAnsi="Times New Roman" w:cs="Times New Roman"/>
          <w:sz w:val="24"/>
          <w:szCs w:val="24"/>
          <w:lang w:val="hr-HR"/>
        </w:rPr>
        <w:t>roka zastare</w:t>
      </w:r>
      <w:r w:rsidR="00B373AF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665541" w:rsidP="009F2C4C">
      <w:pPr>
        <w:pStyle w:val="Tijeloteksta"/>
        <w:numPr>
          <w:ilvl w:val="0"/>
          <w:numId w:val="26"/>
        </w:numPr>
        <w:tabs>
          <w:tab w:val="left" w:pos="1418"/>
        </w:tabs>
        <w:spacing w:before="17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ukupni iznos </w:t>
      </w:r>
      <w:r w:rsidR="00353890">
        <w:rPr>
          <w:rFonts w:ascii="Times New Roman" w:hAnsi="Times New Roman" w:cs="Times New Roman"/>
          <w:sz w:val="24"/>
          <w:szCs w:val="24"/>
          <w:lang w:val="hr-HR"/>
        </w:rPr>
        <w:t>potraživanja</w:t>
      </w:r>
      <w:r w:rsidR="00B373AF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665541">
      <w:pPr>
        <w:pStyle w:val="Odlomakpopisa"/>
        <w:numPr>
          <w:ilvl w:val="0"/>
          <w:numId w:val="16"/>
        </w:numPr>
        <w:spacing w:line="276" w:lineRule="auto"/>
        <w:ind w:left="1843" w:hanging="425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sz w:val="24"/>
          <w:szCs w:val="24"/>
          <w:lang w:val="hr-HR"/>
        </w:rPr>
        <w:t>iznos glavnice</w:t>
      </w:r>
      <w:r w:rsidR="00B373AF">
        <w:rPr>
          <w:rFonts w:ascii="Times New Roman" w:eastAsia="Arial" w:hAnsi="Times New Roman" w:cs="Times New Roman"/>
          <w:sz w:val="24"/>
          <w:szCs w:val="24"/>
          <w:lang w:val="hr-HR"/>
        </w:rPr>
        <w:t>;</w:t>
      </w:r>
    </w:p>
    <w:p w:rsidR="001B5BB2" w:rsidRPr="003F6B64" w:rsidRDefault="00665541">
      <w:pPr>
        <w:pStyle w:val="Odlomakpopisa"/>
        <w:numPr>
          <w:ilvl w:val="0"/>
          <w:numId w:val="16"/>
        </w:numPr>
        <w:spacing w:line="276" w:lineRule="auto"/>
        <w:ind w:left="1843" w:hanging="425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3F6B6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kamate do </w:t>
      </w:r>
      <w:r w:rsidR="00B373AF" w:rsidRPr="003F6B6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datuma </w:t>
      </w:r>
      <w:r w:rsidRPr="003F6B6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prije </w:t>
      </w:r>
      <w:r w:rsidR="00B373AF" w:rsidRPr="003F6B6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dana </w:t>
      </w:r>
      <w:r w:rsidRPr="003F6B64">
        <w:rPr>
          <w:rFonts w:ascii="Times New Roman" w:eastAsia="Arial" w:hAnsi="Times New Roman" w:cs="Times New Roman"/>
          <w:sz w:val="24"/>
          <w:szCs w:val="24"/>
          <w:lang w:val="hr-HR"/>
        </w:rPr>
        <w:t>slanja zahtjeva</w:t>
      </w:r>
      <w:r w:rsidR="00B373AF" w:rsidRPr="003F6B64">
        <w:rPr>
          <w:rFonts w:ascii="Times New Roman" w:eastAsia="Arial" w:hAnsi="Times New Roman" w:cs="Times New Roman"/>
          <w:sz w:val="24"/>
          <w:szCs w:val="24"/>
          <w:lang w:val="hr-HR"/>
        </w:rPr>
        <w:t>;</w:t>
      </w:r>
    </w:p>
    <w:p w:rsidR="001B5BB2" w:rsidRPr="003F6B64" w:rsidRDefault="00665541">
      <w:pPr>
        <w:pStyle w:val="Odlomakpopisa"/>
        <w:numPr>
          <w:ilvl w:val="0"/>
          <w:numId w:val="16"/>
        </w:numPr>
        <w:spacing w:line="276" w:lineRule="auto"/>
        <w:ind w:left="1843" w:hanging="425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3F6B6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troškove do </w:t>
      </w:r>
      <w:r w:rsidR="00B373AF" w:rsidRPr="003F6B6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datuma prije </w:t>
      </w:r>
      <w:r w:rsidRPr="003F6B64">
        <w:rPr>
          <w:rFonts w:ascii="Times New Roman" w:eastAsia="Arial" w:hAnsi="Times New Roman" w:cs="Times New Roman"/>
          <w:sz w:val="24"/>
          <w:szCs w:val="24"/>
          <w:lang w:val="hr-HR"/>
        </w:rPr>
        <w:t>dana slanja zahtjeva</w:t>
      </w:r>
      <w:r w:rsidR="00B373AF" w:rsidRPr="003F6B64">
        <w:rPr>
          <w:rFonts w:ascii="Times New Roman" w:eastAsia="Arial" w:hAnsi="Times New Roman" w:cs="Times New Roman"/>
          <w:sz w:val="24"/>
          <w:szCs w:val="24"/>
          <w:lang w:val="hr-HR"/>
        </w:rPr>
        <w:t>;</w:t>
      </w:r>
    </w:p>
    <w:p w:rsidR="001B5BB2" w:rsidRPr="00060A85" w:rsidRDefault="00665541">
      <w:pPr>
        <w:pStyle w:val="Odlomakpopisa"/>
        <w:numPr>
          <w:ilvl w:val="0"/>
          <w:numId w:val="16"/>
        </w:numPr>
        <w:spacing w:line="276" w:lineRule="auto"/>
        <w:ind w:left="1843" w:hanging="425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sz w:val="24"/>
          <w:szCs w:val="24"/>
          <w:lang w:val="hr-HR"/>
        </w:rPr>
        <w:t>upravne novčane kazne</w:t>
      </w:r>
      <w:r w:rsidR="00B373AF">
        <w:rPr>
          <w:rFonts w:ascii="Times New Roman" w:eastAsia="Arial" w:hAnsi="Times New Roman" w:cs="Times New Roman"/>
          <w:sz w:val="24"/>
          <w:szCs w:val="24"/>
          <w:lang w:val="hr-HR"/>
        </w:rPr>
        <w:t>;</w:t>
      </w:r>
    </w:p>
    <w:p w:rsidR="001B5BB2" w:rsidRPr="00060A85" w:rsidRDefault="00665541" w:rsidP="009F2C4C">
      <w:pPr>
        <w:pStyle w:val="Tijeloteksta"/>
        <w:numPr>
          <w:ilvl w:val="0"/>
          <w:numId w:val="26"/>
        </w:numPr>
        <w:tabs>
          <w:tab w:val="left" w:pos="1418"/>
        </w:tabs>
        <w:spacing w:before="17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primijenjeni tečaj</w:t>
      </w:r>
      <w:r w:rsidR="00B373AF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665541" w:rsidP="009F2C4C">
      <w:pPr>
        <w:pStyle w:val="Tijeloteksta"/>
        <w:numPr>
          <w:ilvl w:val="0"/>
          <w:numId w:val="26"/>
        </w:numPr>
        <w:tabs>
          <w:tab w:val="left" w:pos="1418"/>
        </w:tabs>
        <w:spacing w:before="17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datum tečaja</w:t>
      </w:r>
      <w:r w:rsidR="00B373AF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665541">
      <w:pPr>
        <w:pStyle w:val="Tijeloteksta"/>
        <w:numPr>
          <w:ilvl w:val="0"/>
          <w:numId w:val="25"/>
        </w:numPr>
        <w:tabs>
          <w:tab w:val="left" w:pos="851"/>
        </w:tabs>
        <w:spacing w:before="17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adresu e-pošte </w:t>
      </w:r>
      <w:r w:rsidR="00B373A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tranke koja </w:t>
      </w:r>
      <w:r w:rsidR="00D563F0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podnosi</w:t>
      </w:r>
      <w:r w:rsidR="00D563F0">
        <w:rPr>
          <w:rFonts w:ascii="Times New Roman" w:hAnsi="Times New Roman" w:cs="Times New Roman"/>
          <w:sz w:val="24"/>
          <w:szCs w:val="24"/>
          <w:lang w:val="hr-HR"/>
        </w:rPr>
        <w:t>telj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zahtjev</w:t>
      </w:r>
      <w:r w:rsidR="00D563F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082D32" w:rsidRPr="00060A85" w:rsidRDefault="00082D32" w:rsidP="00AC5E64">
      <w:pPr>
        <w:pStyle w:val="Tijelotekst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71CA7" w:rsidRPr="00060A85" w:rsidRDefault="00871CA7" w:rsidP="00AC5E64">
      <w:pPr>
        <w:pStyle w:val="Tijelotekst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EE0" w:rsidRPr="00060A85" w:rsidRDefault="00B504F7" w:rsidP="00AC5E64">
      <w:pPr>
        <w:pStyle w:val="Heading21"/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Članak 21.</w:t>
      </w:r>
    </w:p>
    <w:p w:rsidR="007D20E2" w:rsidRPr="00060A85" w:rsidRDefault="00B504F7" w:rsidP="00AC5E64">
      <w:pPr>
        <w:pStyle w:val="Heading21"/>
        <w:spacing w:line="276" w:lineRule="auto"/>
        <w:ind w:right="-2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Izvršenje zahtjeva</w:t>
      </w:r>
    </w:p>
    <w:p w:rsidR="007D20E2" w:rsidRPr="00060A85" w:rsidRDefault="007D20E2" w:rsidP="00AC5E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28"/>
        </w:numPr>
        <w:tabs>
          <w:tab w:val="left" w:pos="0"/>
          <w:tab w:val="left" w:pos="426"/>
        </w:tabs>
        <w:spacing w:line="276" w:lineRule="auto"/>
        <w:ind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Stranka kojoj se upućuje zahtjev </w:t>
      </w:r>
      <w:r w:rsidR="00BE09C3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obavještava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466CF9">
        <w:rPr>
          <w:rFonts w:ascii="Times New Roman" w:hAnsi="Times New Roman" w:cs="Times New Roman"/>
          <w:sz w:val="24"/>
          <w:szCs w:val="24"/>
          <w:lang w:val="hr-HR"/>
        </w:rPr>
        <w:t>nutar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15 dana od primitka zahtjeva </w:t>
      </w:r>
      <w:r w:rsidR="00BE09C3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tranku koja je podnositelj zahtjeva o primitku zahtjeva i o tome prihvaća li ili odbija izvršiti taj zahtjev za informacije, navodeći pritom razloge za odbijanje.</w:t>
      </w:r>
    </w:p>
    <w:p w:rsidR="007D20E2" w:rsidRPr="00060A85" w:rsidRDefault="007D20E2" w:rsidP="00AC5E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28"/>
        </w:numPr>
        <w:tabs>
          <w:tab w:val="left" w:pos="0"/>
          <w:tab w:val="left" w:pos="408"/>
        </w:tabs>
        <w:spacing w:line="276" w:lineRule="auto"/>
        <w:ind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Ako se zahtjev prihvati, </w:t>
      </w:r>
      <w:r w:rsidR="00BE09C3">
        <w:rPr>
          <w:rFonts w:ascii="Times New Roman" w:hAnsi="Times New Roman" w:cs="Times New Roman"/>
          <w:sz w:val="24"/>
          <w:szCs w:val="24"/>
          <w:lang w:val="hr-HR"/>
        </w:rPr>
        <w:t xml:space="preserve">isti se izvršava pri čemu mu se ne daje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nikakva prednost pred bilo kojim drugim poreznim pitanjem:</w:t>
      </w:r>
    </w:p>
    <w:p w:rsidR="00A47EDE" w:rsidRPr="00060A85" w:rsidRDefault="00A47EDE" w:rsidP="00A47EDE">
      <w:pPr>
        <w:pStyle w:val="Tijeloteksta"/>
        <w:tabs>
          <w:tab w:val="left" w:pos="408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E07251">
      <w:pPr>
        <w:pStyle w:val="Tijeloteksta"/>
        <w:numPr>
          <w:ilvl w:val="0"/>
          <w:numId w:val="27"/>
        </w:numPr>
        <w:tabs>
          <w:tab w:val="left" w:pos="851"/>
        </w:tabs>
        <w:spacing w:before="17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466CF9">
        <w:rPr>
          <w:rFonts w:ascii="Times New Roman" w:hAnsi="Times New Roman" w:cs="Times New Roman"/>
          <w:sz w:val="24"/>
          <w:szCs w:val="24"/>
          <w:lang w:val="hr-HR"/>
        </w:rPr>
        <w:t>nutar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90 dana </w:t>
      </w:r>
      <w:r w:rsidR="00A30B49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BE09C3">
        <w:rPr>
          <w:rFonts w:ascii="Times New Roman" w:hAnsi="Times New Roman" w:cs="Times New Roman"/>
          <w:sz w:val="24"/>
          <w:szCs w:val="24"/>
          <w:lang w:val="hr-HR"/>
        </w:rPr>
        <w:t xml:space="preserve"> u slučaju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razmjen</w:t>
      </w:r>
      <w:r w:rsidR="00BE09C3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informacija</w:t>
      </w:r>
      <w:r w:rsidR="00BE09C3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1B5BB2" w:rsidRPr="00060A85" w:rsidRDefault="00B504F7">
      <w:pPr>
        <w:pStyle w:val="Tijeloteksta"/>
        <w:numPr>
          <w:ilvl w:val="0"/>
          <w:numId w:val="27"/>
        </w:numPr>
        <w:tabs>
          <w:tab w:val="left" w:pos="851"/>
        </w:tabs>
        <w:spacing w:before="17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466CF9">
        <w:rPr>
          <w:rFonts w:ascii="Times New Roman" w:hAnsi="Times New Roman" w:cs="Times New Roman"/>
          <w:sz w:val="24"/>
          <w:szCs w:val="24"/>
          <w:lang w:val="hr-HR"/>
        </w:rPr>
        <w:t xml:space="preserve">nutar </w:t>
      </w:r>
      <w:r w:rsidR="00D563F0">
        <w:rPr>
          <w:rFonts w:ascii="Times New Roman" w:hAnsi="Times New Roman" w:cs="Times New Roman"/>
          <w:sz w:val="24"/>
          <w:szCs w:val="24"/>
          <w:lang w:val="hr-HR"/>
        </w:rPr>
        <w:t xml:space="preserve">vremenskog </w:t>
      </w:r>
      <w:r w:rsidR="00466CF9">
        <w:rPr>
          <w:rFonts w:ascii="Times New Roman" w:hAnsi="Times New Roman" w:cs="Times New Roman"/>
          <w:sz w:val="24"/>
          <w:szCs w:val="24"/>
          <w:lang w:val="hr-HR"/>
        </w:rPr>
        <w:t>okvira</w:t>
      </w:r>
      <w:r w:rsidR="00466CF9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koji je utvrđen za naplatu internih poreznih potraživanja </w:t>
      </w:r>
      <w:r w:rsidR="00BE09C3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tranke kojoj se upućuje zahtjev </w:t>
      </w:r>
      <w:r w:rsidR="00A30B49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BE09C3">
        <w:rPr>
          <w:rFonts w:ascii="Times New Roman" w:hAnsi="Times New Roman" w:cs="Times New Roman"/>
          <w:sz w:val="24"/>
          <w:szCs w:val="24"/>
          <w:lang w:val="hr-HR"/>
        </w:rPr>
        <w:t xml:space="preserve"> u slučaju</w:t>
      </w:r>
      <w:r w:rsidR="001967D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porezni</w:t>
      </w:r>
      <w:r w:rsidR="00BE09C3">
        <w:rPr>
          <w:rFonts w:ascii="Times New Roman" w:hAnsi="Times New Roman" w:cs="Times New Roman"/>
          <w:sz w:val="24"/>
          <w:szCs w:val="24"/>
          <w:lang w:val="hr-HR"/>
        </w:rPr>
        <w:t>h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potraživanj</w:t>
      </w:r>
      <w:r w:rsidR="00BE09C3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D20E2" w:rsidRPr="00060A85" w:rsidRDefault="007D20E2" w:rsidP="00AC5E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28"/>
        </w:numPr>
        <w:tabs>
          <w:tab w:val="left" w:pos="0"/>
          <w:tab w:val="left" w:pos="426"/>
        </w:tabs>
        <w:spacing w:line="276" w:lineRule="auto"/>
        <w:ind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Ako se zahtjev ne može izvršiti u dogovorenome </w:t>
      </w:r>
      <w:r w:rsidR="00466CF9">
        <w:rPr>
          <w:rFonts w:ascii="Times New Roman" w:hAnsi="Times New Roman" w:cs="Times New Roman"/>
          <w:sz w:val="24"/>
          <w:szCs w:val="24"/>
          <w:lang w:val="hr-HR"/>
        </w:rPr>
        <w:t>razdoblju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E09C3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tranka kojoj se upućuje zahtjev na kraju toga </w:t>
      </w:r>
      <w:r w:rsidR="00466CF9">
        <w:rPr>
          <w:rFonts w:ascii="Times New Roman" w:hAnsi="Times New Roman" w:cs="Times New Roman"/>
          <w:sz w:val="24"/>
          <w:szCs w:val="24"/>
          <w:lang w:val="hr-HR"/>
        </w:rPr>
        <w:t>razdoblja</w:t>
      </w:r>
      <w:r w:rsidR="00466CF9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E09C3">
        <w:rPr>
          <w:rFonts w:ascii="Times New Roman" w:hAnsi="Times New Roman" w:cs="Times New Roman"/>
          <w:sz w:val="24"/>
          <w:szCs w:val="24"/>
          <w:lang w:val="hr-HR"/>
        </w:rPr>
        <w:t>dostavlja 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tranci koja je podnositelj zahtjeva prikupljene podatke (ili informacije o poduzetim mjerama </w:t>
      </w:r>
      <w:r w:rsidR="00BE09C3">
        <w:rPr>
          <w:rFonts w:ascii="Times New Roman" w:hAnsi="Times New Roman" w:cs="Times New Roman"/>
          <w:sz w:val="24"/>
          <w:szCs w:val="24"/>
          <w:lang w:val="hr-HR"/>
        </w:rPr>
        <w:t>u slučaju</w:t>
      </w:r>
      <w:r w:rsidR="001967D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porezni</w:t>
      </w:r>
      <w:r w:rsidR="00BE09C3">
        <w:rPr>
          <w:rFonts w:ascii="Times New Roman" w:hAnsi="Times New Roman" w:cs="Times New Roman"/>
          <w:sz w:val="24"/>
          <w:szCs w:val="24"/>
          <w:lang w:val="hr-HR"/>
        </w:rPr>
        <w:t>h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potraživan</w:t>
      </w:r>
      <w:r w:rsidR="00BE09C3">
        <w:rPr>
          <w:rFonts w:ascii="Times New Roman" w:hAnsi="Times New Roman" w:cs="Times New Roman"/>
          <w:sz w:val="24"/>
          <w:szCs w:val="24"/>
          <w:lang w:val="hr-HR"/>
        </w:rPr>
        <w:t>ja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) i informacije o razlozima zbog kojih je potrebno produljenje </w:t>
      </w:r>
      <w:r w:rsidR="00200A75">
        <w:rPr>
          <w:rFonts w:ascii="Times New Roman" w:hAnsi="Times New Roman" w:cs="Times New Roman"/>
          <w:sz w:val="24"/>
          <w:szCs w:val="24"/>
          <w:lang w:val="hr-HR"/>
        </w:rPr>
        <w:t xml:space="preserve">krajnjeg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roka za izvršenje zahtjeva.</w:t>
      </w:r>
    </w:p>
    <w:p w:rsidR="00481D3E" w:rsidRPr="00060A85" w:rsidRDefault="00481D3E" w:rsidP="009C1AFD">
      <w:pPr>
        <w:pStyle w:val="Tijeloteksta"/>
        <w:tabs>
          <w:tab w:val="left" w:pos="0"/>
          <w:tab w:val="left" w:pos="408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6426D3">
      <w:pPr>
        <w:pStyle w:val="Tijeloteksta"/>
        <w:numPr>
          <w:ilvl w:val="0"/>
          <w:numId w:val="28"/>
        </w:numPr>
        <w:tabs>
          <w:tab w:val="left" w:pos="0"/>
          <w:tab w:val="left" w:pos="426"/>
        </w:tabs>
        <w:spacing w:line="276" w:lineRule="auto"/>
        <w:ind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Neovisno o odredbama članka 11.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Memorandum o </w:t>
      </w:r>
      <w:r w:rsidR="00E01586" w:rsidRPr="00060A8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uglasnosti</w:t>
      </w:r>
      <w:r w:rsidR="00E01586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967DD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ne obvezuje 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trank</w:t>
      </w:r>
      <w:r w:rsidR="001967DD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kojoj se upućuje zahtjev pružiti administrativnu pomoć ako pružanje takve pomoći predstavlja administrativni teret iz kojega proizlaze troškovi koji nisu razmjerni iznosu</w:t>
      </w:r>
      <w:r w:rsidR="001967DD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466AC" w:rsidRPr="00170152">
        <w:rPr>
          <w:rFonts w:ascii="Times New Roman" w:hAnsi="Times New Roman" w:cs="Times New Roman"/>
          <w:sz w:val="24"/>
          <w:szCs w:val="24"/>
          <w:lang w:val="hr-HR"/>
        </w:rPr>
        <w:t xml:space="preserve">koji bi </w:t>
      </w:r>
      <w:r w:rsidR="005408BB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170152">
        <w:rPr>
          <w:rFonts w:ascii="Times New Roman" w:hAnsi="Times New Roman" w:cs="Times New Roman"/>
          <w:sz w:val="24"/>
          <w:szCs w:val="24"/>
          <w:lang w:val="hr-HR"/>
        </w:rPr>
        <w:t>dostavi</w:t>
      </w:r>
      <w:r w:rsidR="005408BB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1967DD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</w:t>
      </w:r>
      <w:r w:rsidR="005408BB">
        <w:rPr>
          <w:rFonts w:ascii="Times New Roman" w:hAnsi="Times New Roman" w:cs="Times New Roman"/>
          <w:sz w:val="24"/>
          <w:szCs w:val="24"/>
          <w:lang w:val="hr-HR"/>
        </w:rPr>
        <w:t>ci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koja je podnositelj zahtjeva.</w:t>
      </w:r>
    </w:p>
    <w:p w:rsidR="00512EE0" w:rsidRPr="00060A85" w:rsidRDefault="00512EE0" w:rsidP="00AC5E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556E9" w:rsidRPr="00060A85" w:rsidRDefault="002556E9" w:rsidP="00AC5E64">
      <w:pPr>
        <w:spacing w:before="8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24533" w:rsidRPr="00060A85" w:rsidRDefault="00007D81" w:rsidP="00AC5E64">
      <w:pPr>
        <w:spacing w:line="276" w:lineRule="auto"/>
        <w:ind w:right="-2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hr-HR"/>
        </w:rPr>
        <w:t>V. POGLAVLJE: Konačne odredbe</w:t>
      </w:r>
    </w:p>
    <w:p w:rsidR="00F25D93" w:rsidRPr="00060A85" w:rsidRDefault="00F25D93" w:rsidP="00AC5E64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A47EDE" w:rsidRPr="00060A85" w:rsidRDefault="00A47EDE" w:rsidP="00AC5E64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556E9" w:rsidRPr="00060A85" w:rsidRDefault="00B504F7" w:rsidP="00AC5E64">
      <w:pPr>
        <w:spacing w:line="276" w:lineRule="auto"/>
        <w:ind w:right="-2" w:firstLine="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 xml:space="preserve">Članak 22. </w:t>
      </w:r>
    </w:p>
    <w:p w:rsidR="007D20E2" w:rsidRPr="00060A85" w:rsidRDefault="00B504F7" w:rsidP="00AC5E64">
      <w:pPr>
        <w:spacing w:line="276" w:lineRule="auto"/>
        <w:ind w:right="-2" w:firstLine="9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060A85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Razno</w:t>
      </w:r>
    </w:p>
    <w:p w:rsidR="007D20E2" w:rsidRPr="00060A85" w:rsidRDefault="007D20E2" w:rsidP="00AC5E64">
      <w:pPr>
        <w:spacing w:before="8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D20E2" w:rsidRDefault="00B504F7" w:rsidP="007D64A8">
      <w:pPr>
        <w:pStyle w:val="Tijeloteksta"/>
        <w:numPr>
          <w:ilvl w:val="0"/>
          <w:numId w:val="29"/>
        </w:numPr>
        <w:tabs>
          <w:tab w:val="left" w:pos="0"/>
          <w:tab w:val="left" w:pos="426"/>
        </w:tabs>
        <w:spacing w:line="276" w:lineRule="auto"/>
        <w:ind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Ako je to potrebno, 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tranke dogovaraju način na koji se izvršavaju obveze koje proizlaze iz ovoga Memoranduma o </w:t>
      </w:r>
      <w:r w:rsidR="00E01586" w:rsidRPr="00060A8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uglasnosti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032311" w:rsidRPr="007D64A8" w:rsidRDefault="00032311" w:rsidP="00032311">
      <w:pPr>
        <w:pStyle w:val="Tijeloteksta"/>
        <w:tabs>
          <w:tab w:val="left" w:pos="0"/>
          <w:tab w:val="left" w:pos="426"/>
        </w:tabs>
        <w:spacing w:line="276" w:lineRule="auto"/>
        <w:ind w:right="-2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29"/>
        </w:numPr>
        <w:tabs>
          <w:tab w:val="left" w:pos="0"/>
          <w:tab w:val="left" w:pos="426"/>
        </w:tabs>
        <w:spacing w:line="276" w:lineRule="auto"/>
        <w:ind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Za potrebe ovoga Memoranduma o </w:t>
      </w:r>
      <w:r w:rsidR="00E01586" w:rsidRPr="00060A8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uglasnosti</w:t>
      </w:r>
      <w:r w:rsidR="00E01586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informacije se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u hitnim slučajevima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mogu prenositi telefaksom ili elektroničkim sredstvima komunikacije uz slanje dodatnoga službenoga dopisa.</w:t>
      </w:r>
    </w:p>
    <w:p w:rsidR="007D20E2" w:rsidRPr="00060A85" w:rsidRDefault="007D20E2" w:rsidP="00AC5E64">
      <w:pPr>
        <w:spacing w:before="8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29"/>
        </w:numPr>
        <w:tabs>
          <w:tab w:val="left" w:pos="0"/>
          <w:tab w:val="left" w:pos="426"/>
        </w:tabs>
        <w:spacing w:line="276" w:lineRule="auto"/>
        <w:ind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Sva korespondencija povezana s Memorandumom o 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suglasnosti</w:t>
      </w:r>
      <w:r w:rsidR="00E01586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vodi se na engleskome jeziku.</w:t>
      </w:r>
    </w:p>
    <w:p w:rsidR="007D20E2" w:rsidRPr="00060A85" w:rsidRDefault="007D20E2" w:rsidP="00AC5E64">
      <w:pPr>
        <w:spacing w:before="12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B504F7">
      <w:pPr>
        <w:pStyle w:val="Tijeloteksta"/>
        <w:numPr>
          <w:ilvl w:val="0"/>
          <w:numId w:val="29"/>
        </w:numPr>
        <w:tabs>
          <w:tab w:val="left" w:pos="0"/>
          <w:tab w:val="left" w:pos="426"/>
        </w:tabs>
        <w:spacing w:line="276" w:lineRule="auto"/>
        <w:ind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Ako se dokumenti koji se prilažu odgovoru na zahtjev ne mogu dostaviti na engleskome jeziku, dokumentacija se podnosi na izvornome jeziku.</w:t>
      </w:r>
    </w:p>
    <w:p w:rsidR="002B1FF3" w:rsidRPr="00060A85" w:rsidRDefault="002B1FF3" w:rsidP="00AC5E64">
      <w:pPr>
        <w:pStyle w:val="Tijeloteksta"/>
        <w:tabs>
          <w:tab w:val="left" w:pos="394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25D93" w:rsidRPr="00060A85" w:rsidRDefault="00F25D93" w:rsidP="00AC5E64">
      <w:pPr>
        <w:pStyle w:val="Tijeloteksta"/>
        <w:tabs>
          <w:tab w:val="left" w:pos="394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20E2" w:rsidRPr="00060A85" w:rsidRDefault="002B1FF3" w:rsidP="00AC5E64">
      <w:pPr>
        <w:pStyle w:val="Tijeloteksta"/>
        <w:tabs>
          <w:tab w:val="left" w:pos="795"/>
        </w:tabs>
        <w:spacing w:line="276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23.</w:t>
      </w:r>
    </w:p>
    <w:p w:rsidR="007D20E2" w:rsidRPr="00060A85" w:rsidRDefault="002B1FF3" w:rsidP="00AC5E64">
      <w:pPr>
        <w:pStyle w:val="Tijeloteksta"/>
        <w:tabs>
          <w:tab w:val="left" w:pos="795"/>
        </w:tabs>
        <w:spacing w:line="276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t>Rješavanje sporova</w:t>
      </w:r>
    </w:p>
    <w:p w:rsidR="00F25D93" w:rsidRPr="00060A85" w:rsidRDefault="00F25D93" w:rsidP="00AC5E64">
      <w:pPr>
        <w:pStyle w:val="Tijeloteksta"/>
        <w:tabs>
          <w:tab w:val="left" w:pos="795"/>
        </w:tabs>
        <w:spacing w:line="276" w:lineRule="auto"/>
        <w:ind w:left="130" w:right="261" w:firstLine="11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D20E2" w:rsidRPr="00060A85" w:rsidRDefault="002B1FF3" w:rsidP="00AC5E64">
      <w:pPr>
        <w:pStyle w:val="Tijeloteksta"/>
        <w:tabs>
          <w:tab w:val="left" w:pos="795"/>
          <w:tab w:val="left" w:pos="9070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Svi sporovi koji bi mogli proizići iz tumačenja ili primjene ovoga Memoranduma o </w:t>
      </w:r>
      <w:r w:rsidR="00E01586" w:rsidRPr="00060A8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uglasnosti</w:t>
      </w:r>
      <w:r w:rsidR="00E01586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rješavaju se dogovorima i pregovorima između 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aka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F2C4C" w:rsidRDefault="009F2C4C" w:rsidP="00AC5E64">
      <w:pPr>
        <w:pStyle w:val="Tijeloteksta"/>
        <w:tabs>
          <w:tab w:val="left" w:pos="795"/>
        </w:tabs>
        <w:spacing w:line="276" w:lineRule="auto"/>
        <w:ind w:right="-2" w:firstLine="11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23118" w:rsidRDefault="00423118" w:rsidP="00AC5E64">
      <w:pPr>
        <w:pStyle w:val="Tijeloteksta"/>
        <w:tabs>
          <w:tab w:val="left" w:pos="795"/>
        </w:tabs>
        <w:spacing w:line="276" w:lineRule="auto"/>
        <w:ind w:right="-2" w:firstLine="11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D20E2" w:rsidRPr="00060A85" w:rsidRDefault="002B1FF3" w:rsidP="00AC5E64">
      <w:pPr>
        <w:pStyle w:val="Tijeloteksta"/>
        <w:tabs>
          <w:tab w:val="left" w:pos="795"/>
        </w:tabs>
        <w:spacing w:line="276" w:lineRule="auto"/>
        <w:ind w:right="-2" w:firstLine="11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24.</w:t>
      </w:r>
    </w:p>
    <w:p w:rsidR="007D20E2" w:rsidRPr="00060A85" w:rsidRDefault="002B1FF3" w:rsidP="00AC5E64">
      <w:pPr>
        <w:pStyle w:val="Tijeloteksta"/>
        <w:tabs>
          <w:tab w:val="left" w:pos="795"/>
        </w:tabs>
        <w:spacing w:line="276" w:lineRule="auto"/>
        <w:ind w:right="-2" w:firstLine="11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Izmjene i dopune</w:t>
      </w:r>
    </w:p>
    <w:p w:rsidR="007D20E2" w:rsidRPr="00060A85" w:rsidRDefault="007D20E2" w:rsidP="00AC5E64">
      <w:pPr>
        <w:pStyle w:val="Tijeloteksta"/>
        <w:tabs>
          <w:tab w:val="left" w:pos="795"/>
        </w:tabs>
        <w:spacing w:line="276" w:lineRule="auto"/>
        <w:ind w:left="130" w:right="261" w:firstLine="11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20E2" w:rsidRPr="00060A85" w:rsidRDefault="002B1FF3" w:rsidP="00AC5E64">
      <w:pPr>
        <w:pStyle w:val="Tijeloteksta"/>
        <w:tabs>
          <w:tab w:val="left" w:pos="795"/>
          <w:tab w:val="left" w:pos="9070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Izmjene i dopune ovoga Memoranduma o </w:t>
      </w:r>
      <w:r w:rsidR="00E01586" w:rsidRPr="00060A8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uglasnosti</w:t>
      </w:r>
      <w:r w:rsidR="00E01586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moguće su uz uzajamni pristanak 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tranaka. Takve se izmjene i dopune donose u obliku zasebnih Protokola koji čine sastavni dio ovoga Memoranduma o </w:t>
      </w:r>
      <w:r w:rsidR="00E01586" w:rsidRPr="00060A8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uglasnosti</w:t>
      </w:r>
      <w:r w:rsidR="00E01586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i stupaju na snagu u skladu s odredbama članka 26. ovoga Memoranduma o </w:t>
      </w:r>
      <w:r w:rsidR="00E01586" w:rsidRPr="00060A8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uglasnosti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AC5E64" w:rsidRPr="00060A85" w:rsidRDefault="00AC5E64" w:rsidP="00AC5E64">
      <w:pPr>
        <w:pStyle w:val="Tijeloteksta"/>
        <w:tabs>
          <w:tab w:val="left" w:pos="795"/>
        </w:tabs>
        <w:spacing w:line="276" w:lineRule="auto"/>
        <w:ind w:right="261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364A5" w:rsidRPr="00060A85" w:rsidRDefault="005364A5" w:rsidP="00AC5E64">
      <w:pPr>
        <w:pStyle w:val="Tijeloteksta"/>
        <w:tabs>
          <w:tab w:val="left" w:pos="795"/>
        </w:tabs>
        <w:spacing w:line="276" w:lineRule="auto"/>
        <w:ind w:right="261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A66A0" w:rsidRPr="00060A85" w:rsidRDefault="00FA66A0" w:rsidP="00AC5E64">
      <w:pPr>
        <w:pStyle w:val="Tijeloteksta"/>
        <w:tabs>
          <w:tab w:val="left" w:pos="795"/>
        </w:tabs>
        <w:spacing w:line="276" w:lineRule="auto"/>
        <w:ind w:right="-2" w:firstLine="11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25.</w:t>
      </w:r>
    </w:p>
    <w:p w:rsidR="00FA66A0" w:rsidRPr="00060A85" w:rsidRDefault="00FA66A0" w:rsidP="00AC5E64">
      <w:pPr>
        <w:pStyle w:val="Tijeloteksta"/>
        <w:tabs>
          <w:tab w:val="left" w:pos="795"/>
        </w:tabs>
        <w:spacing w:line="276" w:lineRule="auto"/>
        <w:ind w:right="-2" w:firstLine="11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t>Povjerljivost informacija</w:t>
      </w:r>
    </w:p>
    <w:p w:rsidR="00FA66A0" w:rsidRPr="00060A85" w:rsidRDefault="00FA66A0" w:rsidP="00AC5E64">
      <w:pPr>
        <w:pStyle w:val="Tijeloteksta"/>
        <w:tabs>
          <w:tab w:val="left" w:pos="795"/>
        </w:tabs>
        <w:spacing w:line="276" w:lineRule="auto"/>
        <w:ind w:right="261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A596F" w:rsidRPr="00060A85" w:rsidRDefault="00FA66A0" w:rsidP="00AC5E64">
      <w:pPr>
        <w:pStyle w:val="Tijeloteksta"/>
        <w:tabs>
          <w:tab w:val="left" w:pos="795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Nadležni predstavnici </w:t>
      </w:r>
      <w:r w:rsidR="00244B71">
        <w:rPr>
          <w:rFonts w:ascii="Times New Roman" w:hAnsi="Times New Roman" w:cs="Times New Roman"/>
          <w:sz w:val="24"/>
          <w:szCs w:val="24"/>
          <w:lang w:val="hr-HR"/>
        </w:rPr>
        <w:t xml:space="preserve">su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suglasni da otkrivanje i upotreba informacija koje se razmjenjuju podliježu odredbama članka 26. Ugovora i članka 22. Multilateralne konvencije.</w:t>
      </w:r>
    </w:p>
    <w:p w:rsidR="00FA66A0" w:rsidRPr="00060A85" w:rsidRDefault="00FA66A0" w:rsidP="00AC5E64">
      <w:pPr>
        <w:pStyle w:val="Tijeloteksta"/>
        <w:tabs>
          <w:tab w:val="left" w:pos="795"/>
        </w:tabs>
        <w:spacing w:line="276" w:lineRule="auto"/>
        <w:ind w:right="261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852BA" w:rsidRPr="00060A85" w:rsidRDefault="000852BA" w:rsidP="00AC5E64">
      <w:pPr>
        <w:pStyle w:val="Tijeloteksta"/>
        <w:tabs>
          <w:tab w:val="left" w:pos="795"/>
          <w:tab w:val="left" w:pos="9070"/>
        </w:tabs>
        <w:spacing w:line="276" w:lineRule="auto"/>
        <w:ind w:right="-2" w:firstLine="11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D20E2" w:rsidRPr="00060A85" w:rsidRDefault="00AF50D4" w:rsidP="00AC5E64">
      <w:pPr>
        <w:pStyle w:val="Tijeloteksta"/>
        <w:tabs>
          <w:tab w:val="left" w:pos="795"/>
          <w:tab w:val="left" w:pos="9070"/>
        </w:tabs>
        <w:spacing w:line="276" w:lineRule="auto"/>
        <w:ind w:right="-2" w:firstLine="11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26.</w:t>
      </w:r>
    </w:p>
    <w:p w:rsidR="007D20E2" w:rsidRPr="00060A85" w:rsidRDefault="00AF50D4" w:rsidP="00AC5E64">
      <w:pPr>
        <w:pStyle w:val="Tijeloteksta"/>
        <w:tabs>
          <w:tab w:val="left" w:pos="795"/>
          <w:tab w:val="left" w:pos="9070"/>
        </w:tabs>
        <w:spacing w:line="276" w:lineRule="auto"/>
        <w:ind w:right="-2" w:firstLine="11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Stupanje na snagu i </w:t>
      </w:r>
      <w:r w:rsidR="0043620C">
        <w:rPr>
          <w:rFonts w:ascii="Times New Roman" w:hAnsi="Times New Roman" w:cs="Times New Roman"/>
          <w:b/>
          <w:bCs/>
          <w:sz w:val="24"/>
          <w:szCs w:val="24"/>
          <w:lang w:val="hr-HR"/>
        </w:rPr>
        <w:t>prestanak</w:t>
      </w:r>
    </w:p>
    <w:p w:rsidR="007D20E2" w:rsidRPr="00060A85" w:rsidRDefault="007D20E2" w:rsidP="00AC5E64">
      <w:pPr>
        <w:pStyle w:val="Tijeloteksta"/>
        <w:tabs>
          <w:tab w:val="left" w:pos="795"/>
        </w:tabs>
        <w:spacing w:line="276" w:lineRule="auto"/>
        <w:ind w:left="130" w:right="261" w:firstLine="11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Pr="00060A85" w:rsidRDefault="00AF50D4">
      <w:pPr>
        <w:pStyle w:val="Tijeloteksta"/>
        <w:numPr>
          <w:ilvl w:val="0"/>
          <w:numId w:val="6"/>
        </w:numPr>
        <w:tabs>
          <w:tab w:val="left" w:pos="426"/>
        </w:tabs>
        <w:spacing w:line="276" w:lineRule="auto"/>
        <w:ind w:left="0" w:right="-2" w:firstLine="1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Ovaj Memorandum o </w:t>
      </w:r>
      <w:r w:rsidR="00E01586" w:rsidRPr="00060A8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E01586">
        <w:rPr>
          <w:rFonts w:ascii="Times New Roman" w:hAnsi="Times New Roman" w:cs="Times New Roman"/>
          <w:sz w:val="24"/>
          <w:szCs w:val="24"/>
          <w:lang w:val="hr-HR"/>
        </w:rPr>
        <w:t>uglasnosti</w:t>
      </w:r>
      <w:r w:rsidR="00E01586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stupa na snagu na datum kada 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tranke 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>diplomatskim putem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prime posljednju pisanu obavijest kojom se potvrđuje završetak 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>unutarnjih</w:t>
      </w:r>
      <w:r w:rsidR="0043620C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državnih postupaka 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>potrebnih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>za stupanje na snagu ovog</w:t>
      </w:r>
      <w:r w:rsidR="00244B7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Memorandum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o </w:t>
      </w:r>
      <w:r w:rsidR="0043620C" w:rsidRPr="00060A8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>uglasnosti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D20E2" w:rsidRPr="00060A85" w:rsidRDefault="007D20E2" w:rsidP="00AC5E64">
      <w:pPr>
        <w:pStyle w:val="Tijeloteksta"/>
        <w:tabs>
          <w:tab w:val="left" w:pos="426"/>
        </w:tabs>
        <w:spacing w:line="276" w:lineRule="auto"/>
        <w:ind w:right="-2" w:firstLine="11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5BB2" w:rsidRDefault="00AF50D4">
      <w:pPr>
        <w:pStyle w:val="Tijeloteksta"/>
        <w:numPr>
          <w:ilvl w:val="0"/>
          <w:numId w:val="6"/>
        </w:numPr>
        <w:tabs>
          <w:tab w:val="left" w:pos="0"/>
          <w:tab w:val="left" w:pos="426"/>
          <w:tab w:val="left" w:pos="9070"/>
        </w:tabs>
        <w:spacing w:line="276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>Ovaj se Memorandum o s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>uglasnosti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sklapa na neodređeno razdoblje. 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>Bilo koja</w:t>
      </w:r>
      <w:r w:rsidR="0043620C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tranaka može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u bilo kojemu trenutku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879E0">
        <w:rPr>
          <w:rFonts w:ascii="Times New Roman" w:hAnsi="Times New Roman" w:cs="Times New Roman"/>
          <w:sz w:val="24"/>
          <w:szCs w:val="24"/>
          <w:lang w:val="hr-HR"/>
        </w:rPr>
        <w:t xml:space="preserve">pisano 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 xml:space="preserve">obavijestiti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drug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tran</w:t>
      </w:r>
      <w:r w:rsidR="003879E0">
        <w:rPr>
          <w:rFonts w:ascii="Times New Roman" w:hAnsi="Times New Roman" w:cs="Times New Roman"/>
          <w:sz w:val="24"/>
          <w:szCs w:val="24"/>
          <w:lang w:val="hr-HR"/>
        </w:rPr>
        <w:t xml:space="preserve">ku 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>diplomatskim putem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o svojim namjerama da 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>okonča</w:t>
      </w:r>
      <w:r w:rsidR="0043620C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ovaj Memorandum o </w:t>
      </w:r>
      <w:r w:rsidR="0043620C" w:rsidRPr="00060A8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>uglasnosti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3879E0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43620C">
        <w:rPr>
          <w:rFonts w:ascii="Times New Roman" w:hAnsi="Times New Roman" w:cs="Times New Roman"/>
          <w:sz w:val="24"/>
          <w:szCs w:val="24"/>
          <w:lang w:val="hr-HR"/>
        </w:rPr>
        <w:t>restanak</w:t>
      </w:r>
      <w:r w:rsidR="0043620C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stupa na snagu šest mjeseci nakon primitka takve obavijesti.</w:t>
      </w:r>
    </w:p>
    <w:p w:rsidR="00860D1B" w:rsidRDefault="00860D1B" w:rsidP="00860D1B">
      <w:pPr>
        <w:pStyle w:val="Tijeloteksta"/>
        <w:tabs>
          <w:tab w:val="left" w:pos="0"/>
          <w:tab w:val="left" w:pos="426"/>
          <w:tab w:val="left" w:pos="9070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60D1B" w:rsidRPr="00060A85" w:rsidRDefault="00860D1B" w:rsidP="00860D1B">
      <w:pPr>
        <w:pStyle w:val="Tijeloteksta"/>
        <w:tabs>
          <w:tab w:val="left" w:pos="0"/>
          <w:tab w:val="left" w:pos="426"/>
          <w:tab w:val="left" w:pos="9070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852BA" w:rsidRPr="00060A85" w:rsidRDefault="003879E0" w:rsidP="00AC5E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Sastavljeno</w:t>
      </w:r>
      <w:r w:rsidR="000852BA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u </w:t>
      </w:r>
      <w:r w:rsidR="00731F35">
        <w:rPr>
          <w:rFonts w:ascii="Times New Roman" w:hAnsi="Times New Roman" w:cs="Times New Roman"/>
          <w:sz w:val="24"/>
          <w:szCs w:val="24"/>
          <w:lang w:val="hr-HR"/>
        </w:rPr>
        <w:t>_______________</w:t>
      </w:r>
      <w:r>
        <w:rPr>
          <w:rFonts w:ascii="Times New Roman" w:hAnsi="Times New Roman" w:cs="Times New Roman"/>
          <w:sz w:val="24"/>
          <w:szCs w:val="24"/>
          <w:lang w:val="hr-HR"/>
        </w:rPr>
        <w:t>, dana</w:t>
      </w:r>
      <w:r w:rsidR="000852BA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__________</w:t>
      </w:r>
      <w:r w:rsidR="0060667D">
        <w:rPr>
          <w:rFonts w:ascii="Times New Roman" w:hAnsi="Times New Roman" w:cs="Times New Roman"/>
          <w:sz w:val="24"/>
          <w:szCs w:val="24"/>
          <w:lang w:val="hr-HR"/>
        </w:rPr>
        <w:t>______</w:t>
      </w:r>
      <w:r w:rsidR="000852BA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20</w:t>
      </w:r>
      <w:r w:rsidR="001C20DC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731F35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0852BA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244B71">
        <w:rPr>
          <w:rFonts w:ascii="Times New Roman" w:hAnsi="Times New Roman" w:cs="Times New Roman"/>
          <w:sz w:val="24"/>
          <w:szCs w:val="24"/>
          <w:lang w:val="hr-HR"/>
        </w:rPr>
        <w:t xml:space="preserve">godine </w:t>
      </w:r>
      <w:r w:rsidR="000852BA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u dva </w:t>
      </w:r>
      <w:r>
        <w:rPr>
          <w:rFonts w:ascii="Times New Roman" w:hAnsi="Times New Roman" w:cs="Times New Roman"/>
          <w:sz w:val="24"/>
          <w:szCs w:val="24"/>
          <w:lang w:val="hr-HR"/>
        </w:rPr>
        <w:t>izvornika</w:t>
      </w:r>
      <w:r w:rsidR="000852BA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na hrvatskom, azer</w:t>
      </w:r>
      <w:r w:rsidR="00FD7974">
        <w:rPr>
          <w:rFonts w:ascii="Times New Roman" w:hAnsi="Times New Roman" w:cs="Times New Roman"/>
          <w:sz w:val="24"/>
          <w:szCs w:val="24"/>
          <w:lang w:val="hr-HR"/>
        </w:rPr>
        <w:t xml:space="preserve">bajdžanskom </w:t>
      </w:r>
      <w:r w:rsidR="000852BA"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i engleskom jeziku, pri čemu su svi tekstovi jednako vjerodostojni. U slučaju razlike u tumačenju ovoga Memoranduma o 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>s</w:t>
      </w:r>
      <w:r>
        <w:rPr>
          <w:rFonts w:ascii="Times New Roman" w:hAnsi="Times New Roman" w:cs="Times New Roman"/>
          <w:sz w:val="24"/>
          <w:szCs w:val="24"/>
          <w:lang w:val="hr-HR"/>
        </w:rPr>
        <w:t>uglasnosti, mjerodavan je</w:t>
      </w: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852BA" w:rsidRPr="00060A85">
        <w:rPr>
          <w:rFonts w:ascii="Times New Roman" w:hAnsi="Times New Roman" w:cs="Times New Roman"/>
          <w:sz w:val="24"/>
          <w:szCs w:val="24"/>
          <w:lang w:val="hr-HR"/>
        </w:rPr>
        <w:t>engleski tekst.</w:t>
      </w:r>
    </w:p>
    <w:p w:rsidR="000852BA" w:rsidRPr="00060A85" w:rsidRDefault="000852BA" w:rsidP="00AC5E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81D3E" w:rsidRPr="00060A85" w:rsidRDefault="00481D3E" w:rsidP="00AC5E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646"/>
      </w:tblGrid>
      <w:tr w:rsidR="000852BA" w:rsidRPr="00060A85" w:rsidTr="000852BA">
        <w:trPr>
          <w:trHeight w:val="982"/>
          <w:jc w:val="center"/>
        </w:trPr>
        <w:tc>
          <w:tcPr>
            <w:tcW w:w="4785" w:type="dxa"/>
          </w:tcPr>
          <w:p w:rsidR="000852BA" w:rsidRPr="00060A85" w:rsidRDefault="000852BA" w:rsidP="00AC5E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0852BA" w:rsidRPr="00060A85" w:rsidRDefault="00292687" w:rsidP="00AC5E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0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Za Ministarstvo financija </w:t>
            </w:r>
          </w:p>
          <w:p w:rsidR="000852BA" w:rsidRPr="00060A85" w:rsidRDefault="00292687" w:rsidP="00AC5E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0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Republike Hrvatske</w:t>
            </w:r>
          </w:p>
          <w:p w:rsidR="000852BA" w:rsidRPr="00060A85" w:rsidRDefault="000852BA" w:rsidP="00AC5E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0852BA" w:rsidRPr="00060A85" w:rsidRDefault="000852BA" w:rsidP="00AC5E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86" w:type="dxa"/>
          </w:tcPr>
          <w:p w:rsidR="000852BA" w:rsidRPr="00060A85" w:rsidRDefault="000852BA" w:rsidP="00AC5E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0852BA" w:rsidRPr="00060A85" w:rsidRDefault="00292687" w:rsidP="00AC5E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0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Za Ministarstvo </w:t>
            </w:r>
            <w:r w:rsidR="001C2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gospodarstva</w:t>
            </w:r>
          </w:p>
          <w:p w:rsidR="000852BA" w:rsidRPr="00060A85" w:rsidRDefault="00292687" w:rsidP="00AC5E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60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Republike Azerbajdžana</w:t>
            </w:r>
          </w:p>
        </w:tc>
      </w:tr>
    </w:tbl>
    <w:p w:rsidR="000852BA" w:rsidRPr="00060A85" w:rsidRDefault="000852BA" w:rsidP="009C1AFD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060A85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sectPr w:rsidR="000852BA" w:rsidRPr="00060A85" w:rsidSect="001C697B">
      <w:headerReference w:type="default" r:id="rId8"/>
      <w:footerReference w:type="default" r:id="rId9"/>
      <w:type w:val="continuous"/>
      <w:pgSz w:w="11904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AEF" w:rsidRDefault="006C7AEF" w:rsidP="00624533">
      <w:r>
        <w:separator/>
      </w:r>
    </w:p>
  </w:endnote>
  <w:endnote w:type="continuationSeparator" w:id="0">
    <w:p w:rsidR="006C7AEF" w:rsidRDefault="006C7AEF" w:rsidP="0062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AEF" w:rsidRDefault="006C7AEF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AEF" w:rsidRDefault="006C7AEF" w:rsidP="00624533">
      <w:r>
        <w:separator/>
      </w:r>
    </w:p>
  </w:footnote>
  <w:footnote w:type="continuationSeparator" w:id="0">
    <w:p w:rsidR="006C7AEF" w:rsidRDefault="006C7AEF" w:rsidP="00624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AEF" w:rsidRPr="006D1FC7" w:rsidRDefault="006C7AEF">
    <w:pPr>
      <w:spacing w:line="0" w:lineRule="atLeas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F68AB"/>
    <w:multiLevelType w:val="hybridMultilevel"/>
    <w:tmpl w:val="7C44A4FC"/>
    <w:lvl w:ilvl="0" w:tplc="D46A98B0">
      <w:start w:val="1"/>
      <w:numFmt w:val="lowerLetter"/>
      <w:lvlText w:val="%1)"/>
      <w:lvlJc w:val="left"/>
      <w:pPr>
        <w:ind w:left="1648" w:hanging="360"/>
      </w:pPr>
      <w:rPr>
        <w:rFonts w:hint="default"/>
        <w:b w:val="0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6B65"/>
    <w:multiLevelType w:val="hybridMultilevel"/>
    <w:tmpl w:val="31D40C2E"/>
    <w:lvl w:ilvl="0" w:tplc="BE74EAF8">
      <w:start w:val="1"/>
      <w:numFmt w:val="lowerLetter"/>
      <w:lvlText w:val="%1)"/>
      <w:lvlJc w:val="left"/>
      <w:pPr>
        <w:ind w:hanging="378"/>
      </w:pPr>
      <w:rPr>
        <w:rFonts w:hint="default"/>
        <w:color w:val="auto"/>
        <w:w w:val="95"/>
        <w:sz w:val="24"/>
        <w:szCs w:val="24"/>
      </w:rPr>
    </w:lvl>
    <w:lvl w:ilvl="1" w:tplc="8DC41920">
      <w:start w:val="1"/>
      <w:numFmt w:val="lowerRoman"/>
      <w:lvlText w:val="%2)"/>
      <w:lvlJc w:val="left"/>
      <w:pPr>
        <w:ind w:hanging="325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4"/>
      </w:rPr>
    </w:lvl>
    <w:lvl w:ilvl="2" w:tplc="F0A445CE">
      <w:start w:val="1"/>
      <w:numFmt w:val="bullet"/>
      <w:lvlText w:val="•"/>
      <w:lvlJc w:val="left"/>
      <w:rPr>
        <w:rFonts w:hint="default"/>
      </w:rPr>
    </w:lvl>
    <w:lvl w:ilvl="3" w:tplc="7FEAA2EE">
      <w:start w:val="1"/>
      <w:numFmt w:val="bullet"/>
      <w:lvlText w:val="•"/>
      <w:lvlJc w:val="left"/>
      <w:rPr>
        <w:rFonts w:hint="default"/>
      </w:rPr>
    </w:lvl>
    <w:lvl w:ilvl="4" w:tplc="F7AADA0A">
      <w:start w:val="1"/>
      <w:numFmt w:val="bullet"/>
      <w:lvlText w:val="•"/>
      <w:lvlJc w:val="left"/>
      <w:rPr>
        <w:rFonts w:hint="default"/>
      </w:rPr>
    </w:lvl>
    <w:lvl w:ilvl="5" w:tplc="62A86376">
      <w:start w:val="1"/>
      <w:numFmt w:val="bullet"/>
      <w:lvlText w:val="•"/>
      <w:lvlJc w:val="left"/>
      <w:rPr>
        <w:rFonts w:hint="default"/>
      </w:rPr>
    </w:lvl>
    <w:lvl w:ilvl="6" w:tplc="02664590">
      <w:start w:val="1"/>
      <w:numFmt w:val="bullet"/>
      <w:lvlText w:val="•"/>
      <w:lvlJc w:val="left"/>
      <w:rPr>
        <w:rFonts w:hint="default"/>
      </w:rPr>
    </w:lvl>
    <w:lvl w:ilvl="7" w:tplc="F17CCA20">
      <w:start w:val="1"/>
      <w:numFmt w:val="bullet"/>
      <w:lvlText w:val="•"/>
      <w:lvlJc w:val="left"/>
      <w:rPr>
        <w:rFonts w:hint="default"/>
      </w:rPr>
    </w:lvl>
    <w:lvl w:ilvl="8" w:tplc="B2E4859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C373381"/>
    <w:multiLevelType w:val="hybridMultilevel"/>
    <w:tmpl w:val="32E868DC"/>
    <w:lvl w:ilvl="0" w:tplc="8DC41920">
      <w:start w:val="1"/>
      <w:numFmt w:val="lowerRoman"/>
      <w:lvlText w:val="%1)"/>
      <w:lvlJc w:val="left"/>
      <w:pPr>
        <w:ind w:hanging="325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81BE3"/>
    <w:multiLevelType w:val="hybridMultilevel"/>
    <w:tmpl w:val="9574E89E"/>
    <w:lvl w:ilvl="0" w:tplc="81B0ABA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17580E"/>
    <w:multiLevelType w:val="hybridMultilevel"/>
    <w:tmpl w:val="0E06451A"/>
    <w:lvl w:ilvl="0" w:tplc="5C9654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80705"/>
    <w:multiLevelType w:val="hybridMultilevel"/>
    <w:tmpl w:val="A1BE9096"/>
    <w:lvl w:ilvl="0" w:tplc="5D7CF028">
      <w:start w:val="1"/>
      <w:numFmt w:val="decimal"/>
      <w:lvlText w:val="%1."/>
      <w:lvlJc w:val="left"/>
      <w:pPr>
        <w:ind w:hanging="297"/>
        <w:jc w:val="right"/>
      </w:pPr>
      <w:rPr>
        <w:rFonts w:ascii="Times New Roman" w:eastAsia="Arial" w:hAnsi="Times New Roman" w:cs="Times New Roman" w:hint="default"/>
        <w:color w:val="auto"/>
        <w:sz w:val="24"/>
        <w:szCs w:val="24"/>
      </w:rPr>
    </w:lvl>
    <w:lvl w:ilvl="1" w:tplc="85847BCA">
      <w:start w:val="1"/>
      <w:numFmt w:val="lowerLetter"/>
      <w:lvlText w:val="(%2)"/>
      <w:lvlJc w:val="left"/>
      <w:pPr>
        <w:ind w:hanging="363"/>
      </w:pPr>
      <w:rPr>
        <w:rFonts w:ascii="Arial" w:eastAsia="Arial" w:hAnsi="Arial" w:hint="default"/>
        <w:color w:val="383838"/>
        <w:w w:val="94"/>
        <w:sz w:val="21"/>
        <w:szCs w:val="21"/>
      </w:rPr>
    </w:lvl>
    <w:lvl w:ilvl="2" w:tplc="5798E8C8">
      <w:start w:val="1"/>
      <w:numFmt w:val="bullet"/>
      <w:lvlText w:val="•"/>
      <w:lvlJc w:val="left"/>
      <w:rPr>
        <w:rFonts w:hint="default"/>
      </w:rPr>
    </w:lvl>
    <w:lvl w:ilvl="3" w:tplc="C5D62A04">
      <w:start w:val="1"/>
      <w:numFmt w:val="bullet"/>
      <w:lvlText w:val="•"/>
      <w:lvlJc w:val="left"/>
      <w:rPr>
        <w:rFonts w:hint="default"/>
      </w:rPr>
    </w:lvl>
    <w:lvl w:ilvl="4" w:tplc="68CCBB16">
      <w:start w:val="1"/>
      <w:numFmt w:val="bullet"/>
      <w:lvlText w:val="•"/>
      <w:lvlJc w:val="left"/>
      <w:rPr>
        <w:rFonts w:hint="default"/>
      </w:rPr>
    </w:lvl>
    <w:lvl w:ilvl="5" w:tplc="C4382CDA">
      <w:start w:val="1"/>
      <w:numFmt w:val="bullet"/>
      <w:lvlText w:val="•"/>
      <w:lvlJc w:val="left"/>
      <w:rPr>
        <w:rFonts w:hint="default"/>
      </w:rPr>
    </w:lvl>
    <w:lvl w:ilvl="6" w:tplc="F24E53D6">
      <w:start w:val="1"/>
      <w:numFmt w:val="bullet"/>
      <w:lvlText w:val="•"/>
      <w:lvlJc w:val="left"/>
      <w:rPr>
        <w:rFonts w:hint="default"/>
      </w:rPr>
    </w:lvl>
    <w:lvl w:ilvl="7" w:tplc="9B604F3E">
      <w:start w:val="1"/>
      <w:numFmt w:val="bullet"/>
      <w:lvlText w:val="•"/>
      <w:lvlJc w:val="left"/>
      <w:rPr>
        <w:rFonts w:hint="default"/>
      </w:rPr>
    </w:lvl>
    <w:lvl w:ilvl="8" w:tplc="76180F8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590321B"/>
    <w:multiLevelType w:val="hybridMultilevel"/>
    <w:tmpl w:val="C1B0F9D6"/>
    <w:lvl w:ilvl="0" w:tplc="51C6723A">
      <w:start w:val="1"/>
      <w:numFmt w:val="lowerLetter"/>
      <w:lvlText w:val="%1)"/>
      <w:lvlJc w:val="left"/>
      <w:pPr>
        <w:ind w:hanging="255"/>
      </w:pPr>
      <w:rPr>
        <w:rFonts w:ascii="Times New Roman" w:eastAsia="Arial" w:hAnsi="Times New Roman" w:cs="Times New Roman" w:hint="default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74519"/>
    <w:multiLevelType w:val="hybridMultilevel"/>
    <w:tmpl w:val="48A8B748"/>
    <w:lvl w:ilvl="0" w:tplc="FB5EDBA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182" w:hanging="360"/>
      </w:pPr>
    </w:lvl>
    <w:lvl w:ilvl="2" w:tplc="041A001B" w:tentative="1">
      <w:start w:val="1"/>
      <w:numFmt w:val="lowerRoman"/>
      <w:lvlText w:val="%3."/>
      <w:lvlJc w:val="right"/>
      <w:pPr>
        <w:ind w:left="1902" w:hanging="180"/>
      </w:pPr>
    </w:lvl>
    <w:lvl w:ilvl="3" w:tplc="041A000F" w:tentative="1">
      <w:start w:val="1"/>
      <w:numFmt w:val="decimal"/>
      <w:lvlText w:val="%4."/>
      <w:lvlJc w:val="left"/>
      <w:pPr>
        <w:ind w:left="2622" w:hanging="360"/>
      </w:pPr>
    </w:lvl>
    <w:lvl w:ilvl="4" w:tplc="041A0019" w:tentative="1">
      <w:start w:val="1"/>
      <w:numFmt w:val="lowerLetter"/>
      <w:lvlText w:val="%5."/>
      <w:lvlJc w:val="left"/>
      <w:pPr>
        <w:ind w:left="3342" w:hanging="360"/>
      </w:pPr>
    </w:lvl>
    <w:lvl w:ilvl="5" w:tplc="041A001B" w:tentative="1">
      <w:start w:val="1"/>
      <w:numFmt w:val="lowerRoman"/>
      <w:lvlText w:val="%6."/>
      <w:lvlJc w:val="right"/>
      <w:pPr>
        <w:ind w:left="4062" w:hanging="180"/>
      </w:pPr>
    </w:lvl>
    <w:lvl w:ilvl="6" w:tplc="041A000F" w:tentative="1">
      <w:start w:val="1"/>
      <w:numFmt w:val="decimal"/>
      <w:lvlText w:val="%7."/>
      <w:lvlJc w:val="left"/>
      <w:pPr>
        <w:ind w:left="4782" w:hanging="360"/>
      </w:pPr>
    </w:lvl>
    <w:lvl w:ilvl="7" w:tplc="041A0019" w:tentative="1">
      <w:start w:val="1"/>
      <w:numFmt w:val="lowerLetter"/>
      <w:lvlText w:val="%8."/>
      <w:lvlJc w:val="left"/>
      <w:pPr>
        <w:ind w:left="5502" w:hanging="360"/>
      </w:pPr>
    </w:lvl>
    <w:lvl w:ilvl="8" w:tplc="041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8B443E8"/>
    <w:multiLevelType w:val="hybridMultilevel"/>
    <w:tmpl w:val="9574E89E"/>
    <w:lvl w:ilvl="0" w:tplc="81B0ABA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3F41ED"/>
    <w:multiLevelType w:val="hybridMultilevel"/>
    <w:tmpl w:val="0E06451A"/>
    <w:lvl w:ilvl="0" w:tplc="5C9654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345CF"/>
    <w:multiLevelType w:val="hybridMultilevel"/>
    <w:tmpl w:val="A1BE9096"/>
    <w:lvl w:ilvl="0" w:tplc="5D7CF028">
      <w:start w:val="1"/>
      <w:numFmt w:val="decimal"/>
      <w:lvlText w:val="%1."/>
      <w:lvlJc w:val="left"/>
      <w:pPr>
        <w:ind w:hanging="297"/>
        <w:jc w:val="right"/>
      </w:pPr>
      <w:rPr>
        <w:rFonts w:ascii="Times New Roman" w:eastAsia="Arial" w:hAnsi="Times New Roman" w:cs="Times New Roman" w:hint="default"/>
        <w:color w:val="auto"/>
        <w:sz w:val="24"/>
        <w:szCs w:val="24"/>
      </w:rPr>
    </w:lvl>
    <w:lvl w:ilvl="1" w:tplc="85847BCA">
      <w:start w:val="1"/>
      <w:numFmt w:val="lowerLetter"/>
      <w:lvlText w:val="(%2)"/>
      <w:lvlJc w:val="left"/>
      <w:pPr>
        <w:ind w:hanging="363"/>
      </w:pPr>
      <w:rPr>
        <w:rFonts w:ascii="Arial" w:eastAsia="Arial" w:hAnsi="Arial" w:hint="default"/>
        <w:color w:val="383838"/>
        <w:w w:val="94"/>
        <w:sz w:val="21"/>
        <w:szCs w:val="21"/>
      </w:rPr>
    </w:lvl>
    <w:lvl w:ilvl="2" w:tplc="5798E8C8">
      <w:start w:val="1"/>
      <w:numFmt w:val="bullet"/>
      <w:lvlText w:val="•"/>
      <w:lvlJc w:val="left"/>
      <w:rPr>
        <w:rFonts w:hint="default"/>
      </w:rPr>
    </w:lvl>
    <w:lvl w:ilvl="3" w:tplc="C5D62A04">
      <w:start w:val="1"/>
      <w:numFmt w:val="bullet"/>
      <w:lvlText w:val="•"/>
      <w:lvlJc w:val="left"/>
      <w:rPr>
        <w:rFonts w:hint="default"/>
      </w:rPr>
    </w:lvl>
    <w:lvl w:ilvl="4" w:tplc="68CCBB16">
      <w:start w:val="1"/>
      <w:numFmt w:val="bullet"/>
      <w:lvlText w:val="•"/>
      <w:lvlJc w:val="left"/>
      <w:rPr>
        <w:rFonts w:hint="default"/>
      </w:rPr>
    </w:lvl>
    <w:lvl w:ilvl="5" w:tplc="C4382CDA">
      <w:start w:val="1"/>
      <w:numFmt w:val="bullet"/>
      <w:lvlText w:val="•"/>
      <w:lvlJc w:val="left"/>
      <w:rPr>
        <w:rFonts w:hint="default"/>
      </w:rPr>
    </w:lvl>
    <w:lvl w:ilvl="6" w:tplc="F24E53D6">
      <w:start w:val="1"/>
      <w:numFmt w:val="bullet"/>
      <w:lvlText w:val="•"/>
      <w:lvlJc w:val="left"/>
      <w:rPr>
        <w:rFonts w:hint="default"/>
      </w:rPr>
    </w:lvl>
    <w:lvl w:ilvl="7" w:tplc="9B604F3E">
      <w:start w:val="1"/>
      <w:numFmt w:val="bullet"/>
      <w:lvlText w:val="•"/>
      <w:lvlJc w:val="left"/>
      <w:rPr>
        <w:rFonts w:hint="default"/>
      </w:rPr>
    </w:lvl>
    <w:lvl w:ilvl="8" w:tplc="76180F8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2CB5FFD"/>
    <w:multiLevelType w:val="hybridMultilevel"/>
    <w:tmpl w:val="1018C13A"/>
    <w:lvl w:ilvl="0" w:tplc="041A000F">
      <w:start w:val="1"/>
      <w:numFmt w:val="decimal"/>
      <w:lvlText w:val="%1."/>
      <w:lvlJc w:val="left"/>
      <w:pPr>
        <w:ind w:hanging="222"/>
        <w:jc w:val="right"/>
      </w:pPr>
      <w:rPr>
        <w:rFonts w:hint="default"/>
        <w:color w:val="363636"/>
        <w:w w:val="95"/>
        <w:sz w:val="21"/>
        <w:szCs w:val="21"/>
      </w:rPr>
    </w:lvl>
    <w:lvl w:ilvl="1" w:tplc="51C6723A">
      <w:start w:val="1"/>
      <w:numFmt w:val="lowerLetter"/>
      <w:lvlText w:val="%2)"/>
      <w:lvlJc w:val="left"/>
      <w:pPr>
        <w:ind w:hanging="255"/>
      </w:pPr>
      <w:rPr>
        <w:rFonts w:ascii="Times New Roman" w:eastAsia="Arial" w:hAnsi="Times New Roman" w:cs="Times New Roman" w:hint="default"/>
        <w:color w:val="auto"/>
        <w:sz w:val="24"/>
        <w:szCs w:val="24"/>
      </w:rPr>
    </w:lvl>
    <w:lvl w:ilvl="2" w:tplc="E51AA3CC">
      <w:start w:val="1"/>
      <w:numFmt w:val="bullet"/>
      <w:lvlText w:val="•"/>
      <w:lvlJc w:val="left"/>
      <w:rPr>
        <w:rFonts w:hint="default"/>
      </w:rPr>
    </w:lvl>
    <w:lvl w:ilvl="3" w:tplc="7C5C3274">
      <w:start w:val="1"/>
      <w:numFmt w:val="bullet"/>
      <w:lvlText w:val="•"/>
      <w:lvlJc w:val="left"/>
      <w:rPr>
        <w:rFonts w:hint="default"/>
      </w:rPr>
    </w:lvl>
    <w:lvl w:ilvl="4" w:tplc="E9FCFB66">
      <w:start w:val="1"/>
      <w:numFmt w:val="bullet"/>
      <w:lvlText w:val="•"/>
      <w:lvlJc w:val="left"/>
      <w:rPr>
        <w:rFonts w:hint="default"/>
      </w:rPr>
    </w:lvl>
    <w:lvl w:ilvl="5" w:tplc="2BD4CB8C">
      <w:start w:val="1"/>
      <w:numFmt w:val="bullet"/>
      <w:lvlText w:val="•"/>
      <w:lvlJc w:val="left"/>
      <w:rPr>
        <w:rFonts w:hint="default"/>
      </w:rPr>
    </w:lvl>
    <w:lvl w:ilvl="6" w:tplc="47749E7C">
      <w:start w:val="1"/>
      <w:numFmt w:val="bullet"/>
      <w:lvlText w:val="•"/>
      <w:lvlJc w:val="left"/>
      <w:rPr>
        <w:rFonts w:hint="default"/>
      </w:rPr>
    </w:lvl>
    <w:lvl w:ilvl="7" w:tplc="7C9A9E62">
      <w:start w:val="1"/>
      <w:numFmt w:val="bullet"/>
      <w:lvlText w:val="•"/>
      <w:lvlJc w:val="left"/>
      <w:rPr>
        <w:rFonts w:hint="default"/>
      </w:rPr>
    </w:lvl>
    <w:lvl w:ilvl="8" w:tplc="A796D2E6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5146DEA"/>
    <w:multiLevelType w:val="hybridMultilevel"/>
    <w:tmpl w:val="F738C174"/>
    <w:lvl w:ilvl="0" w:tplc="1EC84C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14659"/>
    <w:multiLevelType w:val="hybridMultilevel"/>
    <w:tmpl w:val="DD1876CE"/>
    <w:lvl w:ilvl="0" w:tplc="041A0017">
      <w:start w:val="1"/>
      <w:numFmt w:val="lowerLetter"/>
      <w:lvlText w:val="%1)"/>
      <w:lvlJc w:val="left"/>
      <w:pPr>
        <w:ind w:left="928" w:hanging="360"/>
      </w:pPr>
    </w:lvl>
    <w:lvl w:ilvl="1" w:tplc="041A0017">
      <w:start w:val="1"/>
      <w:numFmt w:val="lowerLetter"/>
      <w:lvlText w:val="%2)"/>
      <w:lvlJc w:val="left"/>
      <w:pPr>
        <w:ind w:left="1648" w:hanging="360"/>
      </w:pPr>
      <w:rPr>
        <w:rFonts w:hint="default"/>
        <w:b w:val="0"/>
        <w:color w:val="auto"/>
        <w:sz w:val="20"/>
      </w:r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61D3B4F"/>
    <w:multiLevelType w:val="hybridMultilevel"/>
    <w:tmpl w:val="F738C174"/>
    <w:lvl w:ilvl="0" w:tplc="1EC84C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855EB"/>
    <w:multiLevelType w:val="hybridMultilevel"/>
    <w:tmpl w:val="5AA26890"/>
    <w:lvl w:ilvl="0" w:tplc="BB72BCF4">
      <w:start w:val="1"/>
      <w:numFmt w:val="decimal"/>
      <w:lvlText w:val="%1."/>
      <w:lvlJc w:val="left"/>
      <w:pPr>
        <w:ind w:hanging="240"/>
      </w:pPr>
      <w:rPr>
        <w:rFonts w:ascii="Times New Roman" w:eastAsia="Arial" w:hAnsi="Times New Roman" w:cs="Times New Roman" w:hint="default"/>
        <w:color w:val="auto"/>
        <w:sz w:val="24"/>
        <w:szCs w:val="24"/>
      </w:rPr>
    </w:lvl>
    <w:lvl w:ilvl="1" w:tplc="9440D764">
      <w:start w:val="1"/>
      <w:numFmt w:val="lowerLetter"/>
      <w:lvlText w:val="%2)"/>
      <w:lvlJc w:val="left"/>
      <w:pPr>
        <w:ind w:hanging="316"/>
      </w:pPr>
      <w:rPr>
        <w:rFonts w:hint="default"/>
        <w:color w:val="auto"/>
        <w:w w:val="97"/>
        <w:sz w:val="20"/>
        <w:szCs w:val="20"/>
      </w:rPr>
    </w:lvl>
    <w:lvl w:ilvl="2" w:tplc="86DC1C54">
      <w:start w:val="1"/>
      <w:numFmt w:val="bullet"/>
      <w:lvlText w:val="•"/>
      <w:lvlJc w:val="left"/>
      <w:rPr>
        <w:rFonts w:hint="default"/>
      </w:rPr>
    </w:lvl>
    <w:lvl w:ilvl="3" w:tplc="201E92E4">
      <w:start w:val="1"/>
      <w:numFmt w:val="bullet"/>
      <w:lvlText w:val="•"/>
      <w:lvlJc w:val="left"/>
      <w:rPr>
        <w:rFonts w:hint="default"/>
      </w:rPr>
    </w:lvl>
    <w:lvl w:ilvl="4" w:tplc="B4D267FA">
      <w:start w:val="1"/>
      <w:numFmt w:val="bullet"/>
      <w:lvlText w:val="•"/>
      <w:lvlJc w:val="left"/>
      <w:rPr>
        <w:rFonts w:hint="default"/>
      </w:rPr>
    </w:lvl>
    <w:lvl w:ilvl="5" w:tplc="7F64B5D2">
      <w:start w:val="1"/>
      <w:numFmt w:val="bullet"/>
      <w:lvlText w:val="•"/>
      <w:lvlJc w:val="left"/>
      <w:rPr>
        <w:rFonts w:hint="default"/>
      </w:rPr>
    </w:lvl>
    <w:lvl w:ilvl="6" w:tplc="CE52ADE4">
      <w:start w:val="1"/>
      <w:numFmt w:val="bullet"/>
      <w:lvlText w:val="•"/>
      <w:lvlJc w:val="left"/>
      <w:rPr>
        <w:rFonts w:hint="default"/>
      </w:rPr>
    </w:lvl>
    <w:lvl w:ilvl="7" w:tplc="6ECCE958">
      <w:start w:val="1"/>
      <w:numFmt w:val="bullet"/>
      <w:lvlText w:val="•"/>
      <w:lvlJc w:val="left"/>
      <w:rPr>
        <w:rFonts w:hint="default"/>
      </w:rPr>
    </w:lvl>
    <w:lvl w:ilvl="8" w:tplc="67AEF26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C721460"/>
    <w:multiLevelType w:val="hybridMultilevel"/>
    <w:tmpl w:val="77FEED56"/>
    <w:lvl w:ilvl="0" w:tplc="ACF6E1F2">
      <w:start w:val="1"/>
      <w:numFmt w:val="decimal"/>
      <w:lvlText w:val="%1."/>
      <w:lvlJc w:val="left"/>
      <w:pPr>
        <w:ind w:hanging="236"/>
      </w:pPr>
      <w:rPr>
        <w:rFonts w:ascii="Times New Roman" w:eastAsia="Arial" w:hAnsi="Times New Roman" w:cs="Times New Roman" w:hint="default"/>
        <w:color w:val="auto"/>
        <w:w w:val="101"/>
        <w:sz w:val="24"/>
        <w:szCs w:val="24"/>
      </w:rPr>
    </w:lvl>
    <w:lvl w:ilvl="1" w:tplc="BAAE35DA">
      <w:start w:val="1"/>
      <w:numFmt w:val="bullet"/>
      <w:lvlText w:val="•"/>
      <w:lvlJc w:val="left"/>
      <w:rPr>
        <w:rFonts w:hint="default"/>
      </w:rPr>
    </w:lvl>
    <w:lvl w:ilvl="2" w:tplc="36E42C2E">
      <w:start w:val="1"/>
      <w:numFmt w:val="bullet"/>
      <w:lvlText w:val="•"/>
      <w:lvlJc w:val="left"/>
      <w:rPr>
        <w:rFonts w:hint="default"/>
      </w:rPr>
    </w:lvl>
    <w:lvl w:ilvl="3" w:tplc="3CE209C0">
      <w:start w:val="1"/>
      <w:numFmt w:val="bullet"/>
      <w:lvlText w:val="•"/>
      <w:lvlJc w:val="left"/>
      <w:rPr>
        <w:rFonts w:hint="default"/>
      </w:rPr>
    </w:lvl>
    <w:lvl w:ilvl="4" w:tplc="562E9568">
      <w:start w:val="1"/>
      <w:numFmt w:val="bullet"/>
      <w:lvlText w:val="•"/>
      <w:lvlJc w:val="left"/>
      <w:rPr>
        <w:rFonts w:hint="default"/>
      </w:rPr>
    </w:lvl>
    <w:lvl w:ilvl="5" w:tplc="58DC5524">
      <w:start w:val="1"/>
      <w:numFmt w:val="bullet"/>
      <w:lvlText w:val="•"/>
      <w:lvlJc w:val="left"/>
      <w:rPr>
        <w:rFonts w:hint="default"/>
      </w:rPr>
    </w:lvl>
    <w:lvl w:ilvl="6" w:tplc="9E70CD74">
      <w:start w:val="1"/>
      <w:numFmt w:val="bullet"/>
      <w:lvlText w:val="•"/>
      <w:lvlJc w:val="left"/>
      <w:rPr>
        <w:rFonts w:hint="default"/>
      </w:rPr>
    </w:lvl>
    <w:lvl w:ilvl="7" w:tplc="7C2C1750">
      <w:start w:val="1"/>
      <w:numFmt w:val="bullet"/>
      <w:lvlText w:val="•"/>
      <w:lvlJc w:val="left"/>
      <w:rPr>
        <w:rFonts w:hint="default"/>
      </w:rPr>
    </w:lvl>
    <w:lvl w:ilvl="8" w:tplc="D42C181A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0431974"/>
    <w:multiLevelType w:val="hybridMultilevel"/>
    <w:tmpl w:val="F738C174"/>
    <w:lvl w:ilvl="0" w:tplc="1EC84C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E4646"/>
    <w:multiLevelType w:val="hybridMultilevel"/>
    <w:tmpl w:val="02223F68"/>
    <w:lvl w:ilvl="0" w:tplc="041A0017">
      <w:start w:val="1"/>
      <w:numFmt w:val="lowerLetter"/>
      <w:lvlText w:val="%1)"/>
      <w:lvlJc w:val="left"/>
      <w:pPr>
        <w:ind w:left="928" w:hanging="360"/>
      </w:pPr>
    </w:lvl>
    <w:lvl w:ilvl="1" w:tplc="D46A98B0">
      <w:start w:val="1"/>
      <w:numFmt w:val="lowerLetter"/>
      <w:lvlText w:val="%2)"/>
      <w:lvlJc w:val="left"/>
      <w:pPr>
        <w:ind w:left="1648" w:hanging="360"/>
      </w:pPr>
      <w:rPr>
        <w:rFonts w:hint="default"/>
        <w:b w:val="0"/>
        <w:color w:val="auto"/>
        <w:sz w:val="24"/>
        <w:szCs w:val="24"/>
      </w:r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6254151"/>
    <w:multiLevelType w:val="hybridMultilevel"/>
    <w:tmpl w:val="271810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E6BE6"/>
    <w:multiLevelType w:val="hybridMultilevel"/>
    <w:tmpl w:val="9574E89E"/>
    <w:lvl w:ilvl="0" w:tplc="81B0ABA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AD4F4D"/>
    <w:multiLevelType w:val="hybridMultilevel"/>
    <w:tmpl w:val="A1BE9096"/>
    <w:lvl w:ilvl="0" w:tplc="5D7CF028">
      <w:start w:val="1"/>
      <w:numFmt w:val="decimal"/>
      <w:lvlText w:val="%1."/>
      <w:lvlJc w:val="left"/>
      <w:pPr>
        <w:ind w:hanging="297"/>
        <w:jc w:val="right"/>
      </w:pPr>
      <w:rPr>
        <w:rFonts w:ascii="Times New Roman" w:eastAsia="Arial" w:hAnsi="Times New Roman" w:cs="Times New Roman" w:hint="default"/>
        <w:color w:val="auto"/>
        <w:sz w:val="24"/>
        <w:szCs w:val="24"/>
      </w:rPr>
    </w:lvl>
    <w:lvl w:ilvl="1" w:tplc="85847BCA">
      <w:start w:val="1"/>
      <w:numFmt w:val="lowerLetter"/>
      <w:lvlText w:val="(%2)"/>
      <w:lvlJc w:val="left"/>
      <w:pPr>
        <w:ind w:hanging="363"/>
      </w:pPr>
      <w:rPr>
        <w:rFonts w:ascii="Arial" w:eastAsia="Arial" w:hAnsi="Arial" w:hint="default"/>
        <w:color w:val="383838"/>
        <w:w w:val="94"/>
        <w:sz w:val="21"/>
        <w:szCs w:val="21"/>
      </w:rPr>
    </w:lvl>
    <w:lvl w:ilvl="2" w:tplc="5798E8C8">
      <w:start w:val="1"/>
      <w:numFmt w:val="bullet"/>
      <w:lvlText w:val="•"/>
      <w:lvlJc w:val="left"/>
      <w:rPr>
        <w:rFonts w:hint="default"/>
      </w:rPr>
    </w:lvl>
    <w:lvl w:ilvl="3" w:tplc="C5D62A04">
      <w:start w:val="1"/>
      <w:numFmt w:val="bullet"/>
      <w:lvlText w:val="•"/>
      <w:lvlJc w:val="left"/>
      <w:rPr>
        <w:rFonts w:hint="default"/>
      </w:rPr>
    </w:lvl>
    <w:lvl w:ilvl="4" w:tplc="68CCBB16">
      <w:start w:val="1"/>
      <w:numFmt w:val="bullet"/>
      <w:lvlText w:val="•"/>
      <w:lvlJc w:val="left"/>
      <w:rPr>
        <w:rFonts w:hint="default"/>
      </w:rPr>
    </w:lvl>
    <w:lvl w:ilvl="5" w:tplc="C4382CDA">
      <w:start w:val="1"/>
      <w:numFmt w:val="bullet"/>
      <w:lvlText w:val="•"/>
      <w:lvlJc w:val="left"/>
      <w:rPr>
        <w:rFonts w:hint="default"/>
      </w:rPr>
    </w:lvl>
    <w:lvl w:ilvl="6" w:tplc="F24E53D6">
      <w:start w:val="1"/>
      <w:numFmt w:val="bullet"/>
      <w:lvlText w:val="•"/>
      <w:lvlJc w:val="left"/>
      <w:rPr>
        <w:rFonts w:hint="default"/>
      </w:rPr>
    </w:lvl>
    <w:lvl w:ilvl="7" w:tplc="9B604F3E">
      <w:start w:val="1"/>
      <w:numFmt w:val="bullet"/>
      <w:lvlText w:val="•"/>
      <w:lvlJc w:val="left"/>
      <w:rPr>
        <w:rFonts w:hint="default"/>
      </w:rPr>
    </w:lvl>
    <w:lvl w:ilvl="8" w:tplc="76180F84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A147258"/>
    <w:multiLevelType w:val="hybridMultilevel"/>
    <w:tmpl w:val="4A30A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F3ADE"/>
    <w:multiLevelType w:val="hybridMultilevel"/>
    <w:tmpl w:val="0AF0F1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434BE"/>
    <w:multiLevelType w:val="hybridMultilevel"/>
    <w:tmpl w:val="93EE99D8"/>
    <w:lvl w:ilvl="0" w:tplc="81EE1366">
      <w:start w:val="27"/>
      <w:numFmt w:val="lowerLetter"/>
      <w:lvlText w:val="%1)"/>
      <w:lvlJc w:val="left"/>
      <w:pPr>
        <w:ind w:left="240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124" w:hanging="360"/>
      </w:pPr>
    </w:lvl>
    <w:lvl w:ilvl="2" w:tplc="041A001B" w:tentative="1">
      <w:start w:val="1"/>
      <w:numFmt w:val="lowerRoman"/>
      <w:lvlText w:val="%3."/>
      <w:lvlJc w:val="right"/>
      <w:pPr>
        <w:ind w:left="3844" w:hanging="180"/>
      </w:pPr>
    </w:lvl>
    <w:lvl w:ilvl="3" w:tplc="041A000F" w:tentative="1">
      <w:start w:val="1"/>
      <w:numFmt w:val="decimal"/>
      <w:lvlText w:val="%4."/>
      <w:lvlJc w:val="left"/>
      <w:pPr>
        <w:ind w:left="4564" w:hanging="360"/>
      </w:pPr>
    </w:lvl>
    <w:lvl w:ilvl="4" w:tplc="041A0019" w:tentative="1">
      <w:start w:val="1"/>
      <w:numFmt w:val="lowerLetter"/>
      <w:lvlText w:val="%5."/>
      <w:lvlJc w:val="left"/>
      <w:pPr>
        <w:ind w:left="5284" w:hanging="360"/>
      </w:pPr>
    </w:lvl>
    <w:lvl w:ilvl="5" w:tplc="041A001B" w:tentative="1">
      <w:start w:val="1"/>
      <w:numFmt w:val="lowerRoman"/>
      <w:lvlText w:val="%6."/>
      <w:lvlJc w:val="right"/>
      <w:pPr>
        <w:ind w:left="6004" w:hanging="180"/>
      </w:pPr>
    </w:lvl>
    <w:lvl w:ilvl="6" w:tplc="041A000F" w:tentative="1">
      <w:start w:val="1"/>
      <w:numFmt w:val="decimal"/>
      <w:lvlText w:val="%7."/>
      <w:lvlJc w:val="left"/>
      <w:pPr>
        <w:ind w:left="6724" w:hanging="360"/>
      </w:pPr>
    </w:lvl>
    <w:lvl w:ilvl="7" w:tplc="041A0019" w:tentative="1">
      <w:start w:val="1"/>
      <w:numFmt w:val="lowerLetter"/>
      <w:lvlText w:val="%8."/>
      <w:lvlJc w:val="left"/>
      <w:pPr>
        <w:ind w:left="7444" w:hanging="360"/>
      </w:pPr>
    </w:lvl>
    <w:lvl w:ilvl="8" w:tplc="041A001B" w:tentative="1">
      <w:start w:val="1"/>
      <w:numFmt w:val="lowerRoman"/>
      <w:lvlText w:val="%9."/>
      <w:lvlJc w:val="right"/>
      <w:pPr>
        <w:ind w:left="8164" w:hanging="180"/>
      </w:pPr>
    </w:lvl>
  </w:abstractNum>
  <w:abstractNum w:abstractNumId="25" w15:restartNumberingAfterBreak="0">
    <w:nsid w:val="661C08D5"/>
    <w:multiLevelType w:val="hybridMultilevel"/>
    <w:tmpl w:val="9574E89E"/>
    <w:lvl w:ilvl="0" w:tplc="81B0ABA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04789F"/>
    <w:multiLevelType w:val="hybridMultilevel"/>
    <w:tmpl w:val="8AEAABDC"/>
    <w:lvl w:ilvl="0" w:tplc="8AF08DE4">
      <w:start w:val="1"/>
      <w:numFmt w:val="decimal"/>
      <w:lvlText w:val="%1."/>
      <w:lvlJc w:val="left"/>
      <w:pPr>
        <w:ind w:hanging="245"/>
      </w:pPr>
      <w:rPr>
        <w:rFonts w:ascii="Times New Roman" w:eastAsia="Arial" w:hAnsi="Times New Roman" w:cs="Times New Roman" w:hint="default"/>
        <w:color w:val="auto"/>
        <w:spacing w:val="-14"/>
        <w:w w:val="110"/>
        <w:sz w:val="24"/>
        <w:szCs w:val="24"/>
      </w:rPr>
    </w:lvl>
    <w:lvl w:ilvl="1" w:tplc="475E72AE">
      <w:start w:val="1"/>
      <w:numFmt w:val="lowerLetter"/>
      <w:lvlText w:val="(%2)"/>
      <w:lvlJc w:val="left"/>
      <w:pPr>
        <w:ind w:hanging="316"/>
      </w:pPr>
      <w:rPr>
        <w:rFonts w:ascii="Arial" w:eastAsia="Arial" w:hAnsi="Arial" w:hint="default"/>
        <w:color w:val="363636"/>
        <w:w w:val="97"/>
        <w:sz w:val="21"/>
        <w:szCs w:val="21"/>
      </w:rPr>
    </w:lvl>
    <w:lvl w:ilvl="2" w:tplc="E2D6E5D4">
      <w:start w:val="1"/>
      <w:numFmt w:val="bullet"/>
      <w:lvlText w:val="•"/>
      <w:lvlJc w:val="left"/>
      <w:rPr>
        <w:rFonts w:hint="default"/>
      </w:rPr>
    </w:lvl>
    <w:lvl w:ilvl="3" w:tplc="A232ED8A">
      <w:start w:val="1"/>
      <w:numFmt w:val="bullet"/>
      <w:lvlText w:val="•"/>
      <w:lvlJc w:val="left"/>
      <w:rPr>
        <w:rFonts w:hint="default"/>
      </w:rPr>
    </w:lvl>
    <w:lvl w:ilvl="4" w:tplc="725A53AC">
      <w:start w:val="1"/>
      <w:numFmt w:val="bullet"/>
      <w:lvlText w:val="•"/>
      <w:lvlJc w:val="left"/>
      <w:rPr>
        <w:rFonts w:hint="default"/>
      </w:rPr>
    </w:lvl>
    <w:lvl w:ilvl="5" w:tplc="656082E0">
      <w:start w:val="1"/>
      <w:numFmt w:val="bullet"/>
      <w:lvlText w:val="•"/>
      <w:lvlJc w:val="left"/>
      <w:rPr>
        <w:rFonts w:hint="default"/>
      </w:rPr>
    </w:lvl>
    <w:lvl w:ilvl="6" w:tplc="6924EEBC">
      <w:start w:val="1"/>
      <w:numFmt w:val="bullet"/>
      <w:lvlText w:val="•"/>
      <w:lvlJc w:val="left"/>
      <w:rPr>
        <w:rFonts w:hint="default"/>
      </w:rPr>
    </w:lvl>
    <w:lvl w:ilvl="7" w:tplc="5B7AD6EA">
      <w:start w:val="1"/>
      <w:numFmt w:val="bullet"/>
      <w:lvlText w:val="•"/>
      <w:lvlJc w:val="left"/>
      <w:rPr>
        <w:rFonts w:hint="default"/>
      </w:rPr>
    </w:lvl>
    <w:lvl w:ilvl="8" w:tplc="6B94859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7400699B"/>
    <w:multiLevelType w:val="hybridMultilevel"/>
    <w:tmpl w:val="55D437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73845"/>
    <w:multiLevelType w:val="hybridMultilevel"/>
    <w:tmpl w:val="9410D24A"/>
    <w:lvl w:ilvl="0" w:tplc="E68E58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9394C"/>
    <w:multiLevelType w:val="hybridMultilevel"/>
    <w:tmpl w:val="9574E89E"/>
    <w:lvl w:ilvl="0" w:tplc="81B0ABAE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6"/>
  </w:num>
  <w:num w:numId="3">
    <w:abstractNumId w:val="16"/>
  </w:num>
  <w:num w:numId="4">
    <w:abstractNumId w:val="1"/>
  </w:num>
  <w:num w:numId="5">
    <w:abstractNumId w:val="11"/>
  </w:num>
  <w:num w:numId="6">
    <w:abstractNumId w:val="7"/>
  </w:num>
  <w:num w:numId="7">
    <w:abstractNumId w:val="13"/>
  </w:num>
  <w:num w:numId="8">
    <w:abstractNumId w:val="4"/>
  </w:num>
  <w:num w:numId="9">
    <w:abstractNumId w:val="23"/>
  </w:num>
  <w:num w:numId="10">
    <w:abstractNumId w:val="19"/>
  </w:num>
  <w:num w:numId="11">
    <w:abstractNumId w:val="27"/>
  </w:num>
  <w:num w:numId="12">
    <w:abstractNumId w:val="22"/>
  </w:num>
  <w:num w:numId="13">
    <w:abstractNumId w:val="12"/>
  </w:num>
  <w:num w:numId="14">
    <w:abstractNumId w:val="28"/>
  </w:num>
  <w:num w:numId="15">
    <w:abstractNumId w:val="3"/>
  </w:num>
  <w:num w:numId="16">
    <w:abstractNumId w:val="24"/>
  </w:num>
  <w:num w:numId="17">
    <w:abstractNumId w:val="15"/>
  </w:num>
  <w:num w:numId="18">
    <w:abstractNumId w:val="18"/>
  </w:num>
  <w:num w:numId="19">
    <w:abstractNumId w:val="0"/>
  </w:num>
  <w:num w:numId="20">
    <w:abstractNumId w:val="6"/>
  </w:num>
  <w:num w:numId="21">
    <w:abstractNumId w:val="17"/>
  </w:num>
  <w:num w:numId="22">
    <w:abstractNumId w:val="14"/>
  </w:num>
  <w:num w:numId="23">
    <w:abstractNumId w:val="20"/>
  </w:num>
  <w:num w:numId="24">
    <w:abstractNumId w:val="29"/>
  </w:num>
  <w:num w:numId="25">
    <w:abstractNumId w:val="25"/>
  </w:num>
  <w:num w:numId="26">
    <w:abstractNumId w:val="2"/>
  </w:num>
  <w:num w:numId="27">
    <w:abstractNumId w:val="8"/>
  </w:num>
  <w:num w:numId="28">
    <w:abstractNumId w:val="21"/>
  </w:num>
  <w:num w:numId="29">
    <w:abstractNumId w:val="10"/>
  </w:num>
  <w:num w:numId="30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533"/>
    <w:rsid w:val="00000D2F"/>
    <w:rsid w:val="00007D81"/>
    <w:rsid w:val="00015394"/>
    <w:rsid w:val="00021059"/>
    <w:rsid w:val="0002411C"/>
    <w:rsid w:val="00032311"/>
    <w:rsid w:val="00043179"/>
    <w:rsid w:val="00055CCA"/>
    <w:rsid w:val="00060A85"/>
    <w:rsid w:val="000750BA"/>
    <w:rsid w:val="000806A0"/>
    <w:rsid w:val="00081D86"/>
    <w:rsid w:val="00082D32"/>
    <w:rsid w:val="000852BA"/>
    <w:rsid w:val="0008718F"/>
    <w:rsid w:val="00087731"/>
    <w:rsid w:val="000A3087"/>
    <w:rsid w:val="000C77F1"/>
    <w:rsid w:val="000C7E9B"/>
    <w:rsid w:val="000D1A62"/>
    <w:rsid w:val="000D40AB"/>
    <w:rsid w:val="000D7BD1"/>
    <w:rsid w:val="000E12D8"/>
    <w:rsid w:val="000F548E"/>
    <w:rsid w:val="000F69E6"/>
    <w:rsid w:val="00117EFA"/>
    <w:rsid w:val="001221EF"/>
    <w:rsid w:val="001425AE"/>
    <w:rsid w:val="00144DCE"/>
    <w:rsid w:val="001469EC"/>
    <w:rsid w:val="00155A47"/>
    <w:rsid w:val="00170152"/>
    <w:rsid w:val="001755E7"/>
    <w:rsid w:val="00182770"/>
    <w:rsid w:val="001967DD"/>
    <w:rsid w:val="001A649D"/>
    <w:rsid w:val="001B06DC"/>
    <w:rsid w:val="001B5BB2"/>
    <w:rsid w:val="001C20DC"/>
    <w:rsid w:val="001C3D7D"/>
    <w:rsid w:val="001C697B"/>
    <w:rsid w:val="001D7C69"/>
    <w:rsid w:val="001E2CBA"/>
    <w:rsid w:val="001F142B"/>
    <w:rsid w:val="001F223C"/>
    <w:rsid w:val="002008F0"/>
    <w:rsid w:val="00200A75"/>
    <w:rsid w:val="0022250E"/>
    <w:rsid w:val="00230126"/>
    <w:rsid w:val="00232ED2"/>
    <w:rsid w:val="00233EF8"/>
    <w:rsid w:val="002410F5"/>
    <w:rsid w:val="002449D2"/>
    <w:rsid w:val="00244B71"/>
    <w:rsid w:val="00245C91"/>
    <w:rsid w:val="00250444"/>
    <w:rsid w:val="002514CF"/>
    <w:rsid w:val="0025167F"/>
    <w:rsid w:val="00252E45"/>
    <w:rsid w:val="002556E9"/>
    <w:rsid w:val="00262735"/>
    <w:rsid w:val="00271E59"/>
    <w:rsid w:val="002778A8"/>
    <w:rsid w:val="00292687"/>
    <w:rsid w:val="002B1FF3"/>
    <w:rsid w:val="002B3A47"/>
    <w:rsid w:val="002B781E"/>
    <w:rsid w:val="002D371A"/>
    <w:rsid w:val="002D7BBB"/>
    <w:rsid w:val="002E1AD7"/>
    <w:rsid w:val="002E42FC"/>
    <w:rsid w:val="002E4C6A"/>
    <w:rsid w:val="002E5295"/>
    <w:rsid w:val="002F2C1A"/>
    <w:rsid w:val="0030457C"/>
    <w:rsid w:val="00311C25"/>
    <w:rsid w:val="0031308B"/>
    <w:rsid w:val="00315F01"/>
    <w:rsid w:val="00317E3F"/>
    <w:rsid w:val="00322939"/>
    <w:rsid w:val="00353890"/>
    <w:rsid w:val="00354873"/>
    <w:rsid w:val="0035681E"/>
    <w:rsid w:val="003622BD"/>
    <w:rsid w:val="003650EC"/>
    <w:rsid w:val="003721AD"/>
    <w:rsid w:val="00385AD7"/>
    <w:rsid w:val="003879E0"/>
    <w:rsid w:val="00387F75"/>
    <w:rsid w:val="00392C16"/>
    <w:rsid w:val="00392D10"/>
    <w:rsid w:val="003B31D0"/>
    <w:rsid w:val="003C435E"/>
    <w:rsid w:val="003D6367"/>
    <w:rsid w:val="003E395D"/>
    <w:rsid w:val="003E3980"/>
    <w:rsid w:val="003F6B64"/>
    <w:rsid w:val="0040501A"/>
    <w:rsid w:val="004104AF"/>
    <w:rsid w:val="004141C6"/>
    <w:rsid w:val="00417DAA"/>
    <w:rsid w:val="00423118"/>
    <w:rsid w:val="00426A8A"/>
    <w:rsid w:val="00427BB7"/>
    <w:rsid w:val="00430C54"/>
    <w:rsid w:val="00435A12"/>
    <w:rsid w:val="0043620C"/>
    <w:rsid w:val="00436EA2"/>
    <w:rsid w:val="0043722A"/>
    <w:rsid w:val="004411D0"/>
    <w:rsid w:val="00441972"/>
    <w:rsid w:val="00447493"/>
    <w:rsid w:val="0045313B"/>
    <w:rsid w:val="00454DF4"/>
    <w:rsid w:val="00466CF9"/>
    <w:rsid w:val="00481D3E"/>
    <w:rsid w:val="00490ECF"/>
    <w:rsid w:val="004C22B1"/>
    <w:rsid w:val="004C42BF"/>
    <w:rsid w:val="004D0062"/>
    <w:rsid w:val="004D1DA5"/>
    <w:rsid w:val="004D2310"/>
    <w:rsid w:val="004D2C00"/>
    <w:rsid w:val="004D3A8E"/>
    <w:rsid w:val="004E66ED"/>
    <w:rsid w:val="004F3C74"/>
    <w:rsid w:val="004F6C89"/>
    <w:rsid w:val="005041CD"/>
    <w:rsid w:val="00504B34"/>
    <w:rsid w:val="00512EE0"/>
    <w:rsid w:val="00514080"/>
    <w:rsid w:val="00514615"/>
    <w:rsid w:val="00527B62"/>
    <w:rsid w:val="005364A5"/>
    <w:rsid w:val="005368EE"/>
    <w:rsid w:val="005405DD"/>
    <w:rsid w:val="005408BB"/>
    <w:rsid w:val="005541FC"/>
    <w:rsid w:val="005679E4"/>
    <w:rsid w:val="00576455"/>
    <w:rsid w:val="00580AC7"/>
    <w:rsid w:val="0059097A"/>
    <w:rsid w:val="005A03FC"/>
    <w:rsid w:val="005A596F"/>
    <w:rsid w:val="005A6D4E"/>
    <w:rsid w:val="005C3086"/>
    <w:rsid w:val="005C58FD"/>
    <w:rsid w:val="005E57B4"/>
    <w:rsid w:val="005E734F"/>
    <w:rsid w:val="005F2BBE"/>
    <w:rsid w:val="005F6AFB"/>
    <w:rsid w:val="0060667D"/>
    <w:rsid w:val="006176B1"/>
    <w:rsid w:val="00624533"/>
    <w:rsid w:val="00634694"/>
    <w:rsid w:val="006375EC"/>
    <w:rsid w:val="0063783C"/>
    <w:rsid w:val="00640715"/>
    <w:rsid w:val="006426D3"/>
    <w:rsid w:val="006462C6"/>
    <w:rsid w:val="00665516"/>
    <w:rsid w:val="00665541"/>
    <w:rsid w:val="00672405"/>
    <w:rsid w:val="00675DB9"/>
    <w:rsid w:val="00685915"/>
    <w:rsid w:val="00692C29"/>
    <w:rsid w:val="006A6AE6"/>
    <w:rsid w:val="006B4D2C"/>
    <w:rsid w:val="006B4D5B"/>
    <w:rsid w:val="006C6059"/>
    <w:rsid w:val="006C7AEF"/>
    <w:rsid w:val="006D0369"/>
    <w:rsid w:val="006D1FC7"/>
    <w:rsid w:val="006E7492"/>
    <w:rsid w:val="006E7642"/>
    <w:rsid w:val="006F596D"/>
    <w:rsid w:val="006F66AD"/>
    <w:rsid w:val="00701571"/>
    <w:rsid w:val="00715B9D"/>
    <w:rsid w:val="00715D64"/>
    <w:rsid w:val="007161F9"/>
    <w:rsid w:val="00717453"/>
    <w:rsid w:val="00731F35"/>
    <w:rsid w:val="00735271"/>
    <w:rsid w:val="00735695"/>
    <w:rsid w:val="007378C8"/>
    <w:rsid w:val="00755811"/>
    <w:rsid w:val="00755A0F"/>
    <w:rsid w:val="007577AB"/>
    <w:rsid w:val="007613F5"/>
    <w:rsid w:val="007657FD"/>
    <w:rsid w:val="00766E00"/>
    <w:rsid w:val="0077055A"/>
    <w:rsid w:val="00775346"/>
    <w:rsid w:val="00777141"/>
    <w:rsid w:val="0078186F"/>
    <w:rsid w:val="007838D2"/>
    <w:rsid w:val="00791593"/>
    <w:rsid w:val="00794AB4"/>
    <w:rsid w:val="00797C32"/>
    <w:rsid w:val="007B14A7"/>
    <w:rsid w:val="007B19D3"/>
    <w:rsid w:val="007C043E"/>
    <w:rsid w:val="007C1EF6"/>
    <w:rsid w:val="007D18A0"/>
    <w:rsid w:val="007D20E2"/>
    <w:rsid w:val="007D26CE"/>
    <w:rsid w:val="007D3BB6"/>
    <w:rsid w:val="007D64A8"/>
    <w:rsid w:val="007E2AF6"/>
    <w:rsid w:val="007F0D9B"/>
    <w:rsid w:val="007F3078"/>
    <w:rsid w:val="007F5F2D"/>
    <w:rsid w:val="00801FB6"/>
    <w:rsid w:val="00802CBB"/>
    <w:rsid w:val="00811FE4"/>
    <w:rsid w:val="00815C48"/>
    <w:rsid w:val="00834A93"/>
    <w:rsid w:val="008408EE"/>
    <w:rsid w:val="00841735"/>
    <w:rsid w:val="00841E84"/>
    <w:rsid w:val="00853C70"/>
    <w:rsid w:val="00856370"/>
    <w:rsid w:val="00860D1B"/>
    <w:rsid w:val="008645B2"/>
    <w:rsid w:val="00870AD7"/>
    <w:rsid w:val="00871CA7"/>
    <w:rsid w:val="0087284D"/>
    <w:rsid w:val="00881F38"/>
    <w:rsid w:val="008840BF"/>
    <w:rsid w:val="0088647A"/>
    <w:rsid w:val="008B081B"/>
    <w:rsid w:val="008B43B0"/>
    <w:rsid w:val="008C092F"/>
    <w:rsid w:val="008C3C17"/>
    <w:rsid w:val="008C43A6"/>
    <w:rsid w:val="008C62ED"/>
    <w:rsid w:val="008C68D8"/>
    <w:rsid w:val="008D1764"/>
    <w:rsid w:val="008D2F97"/>
    <w:rsid w:val="008D365D"/>
    <w:rsid w:val="008E0552"/>
    <w:rsid w:val="008E4163"/>
    <w:rsid w:val="008F43F6"/>
    <w:rsid w:val="00902256"/>
    <w:rsid w:val="00910557"/>
    <w:rsid w:val="009342ED"/>
    <w:rsid w:val="0094085D"/>
    <w:rsid w:val="00944B94"/>
    <w:rsid w:val="00953AA3"/>
    <w:rsid w:val="00963F49"/>
    <w:rsid w:val="009A5D00"/>
    <w:rsid w:val="009A6556"/>
    <w:rsid w:val="009B182F"/>
    <w:rsid w:val="009B759D"/>
    <w:rsid w:val="009C1AFD"/>
    <w:rsid w:val="009C370E"/>
    <w:rsid w:val="009C6711"/>
    <w:rsid w:val="009D6D79"/>
    <w:rsid w:val="009E1CC2"/>
    <w:rsid w:val="009F2C4C"/>
    <w:rsid w:val="00A14790"/>
    <w:rsid w:val="00A279EF"/>
    <w:rsid w:val="00A30B49"/>
    <w:rsid w:val="00A32AF5"/>
    <w:rsid w:val="00A364D0"/>
    <w:rsid w:val="00A37C23"/>
    <w:rsid w:val="00A462BD"/>
    <w:rsid w:val="00A466AC"/>
    <w:rsid w:val="00A47EDE"/>
    <w:rsid w:val="00A5488D"/>
    <w:rsid w:val="00A82F26"/>
    <w:rsid w:val="00A95AD9"/>
    <w:rsid w:val="00A97CAC"/>
    <w:rsid w:val="00AA197F"/>
    <w:rsid w:val="00AA63B7"/>
    <w:rsid w:val="00AB7417"/>
    <w:rsid w:val="00AC5767"/>
    <w:rsid w:val="00AC5E64"/>
    <w:rsid w:val="00AE295A"/>
    <w:rsid w:val="00AF50D4"/>
    <w:rsid w:val="00B00F3C"/>
    <w:rsid w:val="00B03508"/>
    <w:rsid w:val="00B26378"/>
    <w:rsid w:val="00B33FE0"/>
    <w:rsid w:val="00B373AF"/>
    <w:rsid w:val="00B40DDA"/>
    <w:rsid w:val="00B46007"/>
    <w:rsid w:val="00B504F7"/>
    <w:rsid w:val="00B538BC"/>
    <w:rsid w:val="00B53C11"/>
    <w:rsid w:val="00B96F90"/>
    <w:rsid w:val="00B97AD5"/>
    <w:rsid w:val="00BA0165"/>
    <w:rsid w:val="00BA7C32"/>
    <w:rsid w:val="00BD5467"/>
    <w:rsid w:val="00BD715C"/>
    <w:rsid w:val="00BE09C3"/>
    <w:rsid w:val="00BE4741"/>
    <w:rsid w:val="00C05F28"/>
    <w:rsid w:val="00C1766E"/>
    <w:rsid w:val="00C2033C"/>
    <w:rsid w:val="00C35B97"/>
    <w:rsid w:val="00C373F3"/>
    <w:rsid w:val="00C446D5"/>
    <w:rsid w:val="00C55726"/>
    <w:rsid w:val="00C5693D"/>
    <w:rsid w:val="00C76435"/>
    <w:rsid w:val="00C76AF2"/>
    <w:rsid w:val="00C83017"/>
    <w:rsid w:val="00C84D4B"/>
    <w:rsid w:val="00C87ED0"/>
    <w:rsid w:val="00C94BB2"/>
    <w:rsid w:val="00CA5CE6"/>
    <w:rsid w:val="00CD0686"/>
    <w:rsid w:val="00CF10AB"/>
    <w:rsid w:val="00D03E6A"/>
    <w:rsid w:val="00D064FC"/>
    <w:rsid w:val="00D17B2A"/>
    <w:rsid w:val="00D30AB7"/>
    <w:rsid w:val="00D367A5"/>
    <w:rsid w:val="00D42C78"/>
    <w:rsid w:val="00D42E4C"/>
    <w:rsid w:val="00D46524"/>
    <w:rsid w:val="00D46A7F"/>
    <w:rsid w:val="00D4711C"/>
    <w:rsid w:val="00D4775A"/>
    <w:rsid w:val="00D5194F"/>
    <w:rsid w:val="00D535C7"/>
    <w:rsid w:val="00D563F0"/>
    <w:rsid w:val="00D757D3"/>
    <w:rsid w:val="00D767E7"/>
    <w:rsid w:val="00D83842"/>
    <w:rsid w:val="00D83F89"/>
    <w:rsid w:val="00D84B11"/>
    <w:rsid w:val="00D92455"/>
    <w:rsid w:val="00D92C68"/>
    <w:rsid w:val="00DA1102"/>
    <w:rsid w:val="00DA57E1"/>
    <w:rsid w:val="00DA7863"/>
    <w:rsid w:val="00DB7B39"/>
    <w:rsid w:val="00DB7D6A"/>
    <w:rsid w:val="00DD08B1"/>
    <w:rsid w:val="00DD6A5D"/>
    <w:rsid w:val="00DF3442"/>
    <w:rsid w:val="00E01586"/>
    <w:rsid w:val="00E033CF"/>
    <w:rsid w:val="00E07251"/>
    <w:rsid w:val="00E106DF"/>
    <w:rsid w:val="00E16DA2"/>
    <w:rsid w:val="00E2473E"/>
    <w:rsid w:val="00E32AE7"/>
    <w:rsid w:val="00E35365"/>
    <w:rsid w:val="00E52347"/>
    <w:rsid w:val="00E7274C"/>
    <w:rsid w:val="00E72FE7"/>
    <w:rsid w:val="00E7545D"/>
    <w:rsid w:val="00E90721"/>
    <w:rsid w:val="00EA42CB"/>
    <w:rsid w:val="00EA7788"/>
    <w:rsid w:val="00EB243C"/>
    <w:rsid w:val="00EC516F"/>
    <w:rsid w:val="00EC63F9"/>
    <w:rsid w:val="00ED0BDB"/>
    <w:rsid w:val="00ED1733"/>
    <w:rsid w:val="00EE5F73"/>
    <w:rsid w:val="00EE67E4"/>
    <w:rsid w:val="00EE77E1"/>
    <w:rsid w:val="00F07C81"/>
    <w:rsid w:val="00F14004"/>
    <w:rsid w:val="00F2253C"/>
    <w:rsid w:val="00F22731"/>
    <w:rsid w:val="00F25D93"/>
    <w:rsid w:val="00F40A59"/>
    <w:rsid w:val="00F50CF9"/>
    <w:rsid w:val="00F741F2"/>
    <w:rsid w:val="00F76334"/>
    <w:rsid w:val="00F77339"/>
    <w:rsid w:val="00F80F5D"/>
    <w:rsid w:val="00F819E6"/>
    <w:rsid w:val="00F849FD"/>
    <w:rsid w:val="00F93741"/>
    <w:rsid w:val="00F94AA5"/>
    <w:rsid w:val="00F96271"/>
    <w:rsid w:val="00FA0A6B"/>
    <w:rsid w:val="00FA66A0"/>
    <w:rsid w:val="00FB1A82"/>
    <w:rsid w:val="00FB27EB"/>
    <w:rsid w:val="00FB433E"/>
    <w:rsid w:val="00FC260A"/>
    <w:rsid w:val="00FD7974"/>
    <w:rsid w:val="00FE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63FF5ED2"/>
  <w15:docId w15:val="{B54F0BF5-AD42-4A6B-9961-9F31BDB1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245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245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624533"/>
    <w:rPr>
      <w:rFonts w:ascii="Arial" w:eastAsia="Arial" w:hAnsi="Arial"/>
      <w:sz w:val="21"/>
      <w:szCs w:val="21"/>
    </w:rPr>
  </w:style>
  <w:style w:type="paragraph" w:customStyle="1" w:styleId="Heading11">
    <w:name w:val="Heading 11"/>
    <w:basedOn w:val="Normal"/>
    <w:uiPriority w:val="1"/>
    <w:qFormat/>
    <w:rsid w:val="00624533"/>
    <w:pPr>
      <w:outlineLvl w:val="1"/>
    </w:pPr>
    <w:rPr>
      <w:rFonts w:ascii="Arial" w:eastAsia="Arial" w:hAnsi="Arial"/>
    </w:rPr>
  </w:style>
  <w:style w:type="paragraph" w:customStyle="1" w:styleId="Heading21">
    <w:name w:val="Heading 21"/>
    <w:basedOn w:val="Normal"/>
    <w:uiPriority w:val="1"/>
    <w:qFormat/>
    <w:rsid w:val="00624533"/>
    <w:pPr>
      <w:outlineLvl w:val="2"/>
    </w:pPr>
    <w:rPr>
      <w:rFonts w:ascii="Arial" w:eastAsia="Arial" w:hAnsi="Arial"/>
      <w:b/>
      <w:bCs/>
      <w:sz w:val="21"/>
      <w:szCs w:val="21"/>
    </w:rPr>
  </w:style>
  <w:style w:type="paragraph" w:styleId="Odlomakpopisa">
    <w:name w:val="List Paragraph"/>
    <w:basedOn w:val="Normal"/>
    <w:uiPriority w:val="1"/>
    <w:qFormat/>
    <w:rsid w:val="00624533"/>
  </w:style>
  <w:style w:type="paragraph" w:customStyle="1" w:styleId="TableParagraph">
    <w:name w:val="Table Paragraph"/>
    <w:basedOn w:val="Normal"/>
    <w:uiPriority w:val="1"/>
    <w:qFormat/>
    <w:rsid w:val="00624533"/>
  </w:style>
  <w:style w:type="paragraph" w:styleId="Zaglavlje">
    <w:name w:val="header"/>
    <w:basedOn w:val="Normal"/>
    <w:link w:val="ZaglavljeChar"/>
    <w:uiPriority w:val="99"/>
    <w:unhideWhenUsed/>
    <w:rsid w:val="00C176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766E"/>
  </w:style>
  <w:style w:type="paragraph" w:styleId="Podnoje">
    <w:name w:val="footer"/>
    <w:basedOn w:val="Normal"/>
    <w:link w:val="PodnojeChar"/>
    <w:uiPriority w:val="99"/>
    <w:unhideWhenUsed/>
    <w:rsid w:val="00C176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766E"/>
  </w:style>
  <w:style w:type="paragraph" w:styleId="Tekstbalonia">
    <w:name w:val="Balloon Text"/>
    <w:basedOn w:val="Normal"/>
    <w:link w:val="TekstbaloniaChar"/>
    <w:uiPriority w:val="99"/>
    <w:semiHidden/>
    <w:unhideWhenUsed/>
    <w:rsid w:val="00D767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7E7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D767E7"/>
    <w:rPr>
      <w:b/>
      <w:bCs/>
    </w:rPr>
  </w:style>
  <w:style w:type="character" w:styleId="Istaknuto">
    <w:name w:val="Emphasis"/>
    <w:basedOn w:val="Zadanifontodlomka"/>
    <w:uiPriority w:val="20"/>
    <w:qFormat/>
    <w:rsid w:val="00AA197F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C5693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5693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5693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693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693D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5693D"/>
    <w:pPr>
      <w:widowControl/>
    </w:pPr>
  </w:style>
  <w:style w:type="table" w:styleId="Reetkatablice">
    <w:name w:val="Table Grid"/>
    <w:basedOn w:val="Obinatablica"/>
    <w:uiPriority w:val="59"/>
    <w:rsid w:val="00536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6724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672405"/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tlid-translation">
    <w:name w:val="tlid-translation"/>
    <w:basedOn w:val="Zadanifontodlomka"/>
    <w:rsid w:val="00672405"/>
  </w:style>
  <w:style w:type="character" w:customStyle="1" w:styleId="alt-edited">
    <w:name w:val="alt-edited"/>
    <w:basedOn w:val="Zadanifontodlomka"/>
    <w:rsid w:val="007C0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8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89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6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32257-8A8D-42AD-87E4-E2C3908C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13</Pages>
  <Words>3621</Words>
  <Characters>20641</Characters>
  <Application>Microsoft Office Word</Application>
  <DocSecurity>0</DocSecurity>
  <Lines>172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POREZNA UPRAVA</Company>
  <LinksUpToDate>false</LinksUpToDate>
  <CharactersWithSpaces>24214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Bjanka Barišić</dc:creator>
  <cp:lastModifiedBy>Andreja Sertić Tomiček</cp:lastModifiedBy>
  <cp:revision>30</cp:revision>
  <cp:lastPrinted>2019-10-18T08:29:00Z</cp:lastPrinted>
  <dcterms:created xsi:type="dcterms:W3CDTF">2019-10-17T13:05:00Z</dcterms:created>
  <dcterms:modified xsi:type="dcterms:W3CDTF">2021-10-06T11:08:00Z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LastSaved">
    <vt:filetime>2018-08-29T00:00:00Z</vt:filetime>
  </property>
</Properties>
</file>